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72" w:rsidRDefault="00581C19" w:rsidP="00581C19">
      <w:pPr>
        <w:spacing w:after="0" w:line="360" w:lineRule="auto"/>
        <w:jc w:val="center"/>
        <w:rPr>
          <w:rFonts w:ascii="Verdana" w:eastAsia="Times New Roman" w:hAnsi="Verdana" w:cs="Arial"/>
          <w:lang w:eastAsia="pt-PT"/>
        </w:rPr>
      </w:pPr>
      <w:r>
        <w:rPr>
          <w:rFonts w:ascii="Verdana" w:eastAsia="Times New Roman" w:hAnsi="Verdana" w:cs="Arial"/>
          <w:noProof/>
          <w:lang w:eastAsia="pt-PT"/>
        </w:rPr>
        <w:drawing>
          <wp:inline distT="0" distB="0" distL="0" distR="0" wp14:anchorId="70B30875">
            <wp:extent cx="904875" cy="98155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460E" w:rsidRPr="009E46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460E" w:rsidRPr="009E460E">
        <w:rPr>
          <w:rFonts w:ascii="Verdana" w:eastAsia="Times New Roman" w:hAnsi="Verdana" w:cs="Arial"/>
          <w:noProof/>
          <w:lang w:eastAsia="pt-PT"/>
        </w:rPr>
        <w:drawing>
          <wp:inline distT="0" distB="0" distL="0" distR="0">
            <wp:extent cx="4845685" cy="1323975"/>
            <wp:effectExtent l="0" t="0" r="0" b="9525"/>
            <wp:docPr id="2" name="Imagem 2" descr="C:\Users\Paula Silva\AppData\Local\Microsoft\Windows\INetCache\Content.Outlook\1C2UG4B2\Logótipo_Mafra Requalif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 Silva\AppData\Local\Microsoft\Windows\INetCache\Content.Outlook\1C2UG4B2\Logótipo_Mafra Requalif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50" cy="13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72" w:rsidRDefault="004A4E72" w:rsidP="004A4E72">
      <w:pPr>
        <w:spacing w:after="0" w:line="360" w:lineRule="auto"/>
        <w:jc w:val="both"/>
        <w:rPr>
          <w:rFonts w:ascii="Verdana" w:eastAsia="Times New Roman" w:hAnsi="Verdana" w:cs="Arial"/>
          <w:lang w:eastAsia="pt-PT"/>
        </w:rPr>
      </w:pPr>
    </w:p>
    <w:p w:rsidR="00B34DFF" w:rsidRDefault="0043339B" w:rsidP="00B34DFF">
      <w:pPr>
        <w:tabs>
          <w:tab w:val="left" w:pos="9072"/>
        </w:tabs>
        <w:spacing w:after="0" w:line="360" w:lineRule="auto"/>
        <w:jc w:val="center"/>
        <w:rPr>
          <w:rFonts w:ascii="Verdana" w:eastAsia="Times New Roman" w:hAnsi="Verdana" w:cs="Arial"/>
          <w:b/>
          <w:lang w:eastAsia="pt-PT"/>
        </w:rPr>
      </w:pPr>
      <w:r>
        <w:rPr>
          <w:rFonts w:ascii="Verdana" w:eastAsia="Times New Roman" w:hAnsi="Verdana" w:cs="Arial"/>
          <w:b/>
          <w:lang w:eastAsia="pt-PT"/>
        </w:rPr>
        <w:t>PROTOCOLO DE ADESÃO À MEDIDA 10</w:t>
      </w:r>
      <w:r w:rsidR="00B34DFF">
        <w:rPr>
          <w:rFonts w:ascii="Verdana" w:eastAsia="Times New Roman" w:hAnsi="Verdana" w:cs="Arial"/>
          <w:b/>
          <w:lang w:eastAsia="pt-PT"/>
        </w:rPr>
        <w:t>:</w:t>
      </w:r>
      <w:r w:rsidR="00B34DFF" w:rsidRPr="00B34DFF">
        <w:t xml:space="preserve"> </w:t>
      </w:r>
      <w:r w:rsidR="00B34DFF" w:rsidRPr="00B34DFF">
        <w:rPr>
          <w:rFonts w:ascii="Verdana" w:eastAsia="Times New Roman" w:hAnsi="Verdana" w:cs="Arial"/>
          <w:b/>
          <w:lang w:eastAsia="pt-PT"/>
        </w:rPr>
        <w:t>ESTABELECIMENTO DE PARCERIAS</w:t>
      </w:r>
      <w:r w:rsidR="00B34DFF">
        <w:rPr>
          <w:rFonts w:ascii="Verdana" w:eastAsia="Times New Roman" w:hAnsi="Verdana" w:cs="Arial"/>
          <w:b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b/>
          <w:lang w:eastAsia="pt-PT"/>
        </w:rPr>
        <w:t>-</w:t>
      </w:r>
      <w:r w:rsidR="00B34DFF">
        <w:rPr>
          <w:rFonts w:ascii="Verdana" w:eastAsia="Times New Roman" w:hAnsi="Verdana" w:cs="Arial"/>
          <w:b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b/>
          <w:lang w:eastAsia="pt-PT"/>
        </w:rPr>
        <w:t>DESCONTOS NOS MATERIAIS DE CONSTRUÇÃO</w:t>
      </w:r>
    </w:p>
    <w:p w:rsidR="004A4E72" w:rsidRDefault="004A4E72" w:rsidP="004A4E72">
      <w:pPr>
        <w:spacing w:after="0" w:line="360" w:lineRule="auto"/>
        <w:jc w:val="both"/>
        <w:rPr>
          <w:rFonts w:ascii="Verdana" w:eastAsia="Times New Roman" w:hAnsi="Verdana" w:cs="Arial"/>
          <w:lang w:eastAsia="pt-PT"/>
        </w:rPr>
      </w:pPr>
    </w:p>
    <w:p w:rsidR="00053F79" w:rsidRPr="00053F79" w:rsidRDefault="004A4E72" w:rsidP="004A4E72">
      <w:pPr>
        <w:spacing w:after="0" w:line="360" w:lineRule="auto"/>
        <w:jc w:val="both"/>
        <w:rPr>
          <w:rFonts w:ascii="Verdana" w:eastAsia="Times New Roman" w:hAnsi="Verdana" w:cs="Arial"/>
          <w:b/>
          <w:u w:val="single"/>
          <w:lang w:eastAsia="pt-PT"/>
        </w:rPr>
      </w:pPr>
      <w:r w:rsidRPr="004A4E72">
        <w:rPr>
          <w:rFonts w:ascii="Verdana" w:eastAsia="Times New Roman" w:hAnsi="Verdana" w:cs="Arial"/>
          <w:b/>
          <w:u w:val="single"/>
          <w:lang w:eastAsia="pt-PT"/>
        </w:rPr>
        <w:t xml:space="preserve">Considerando </w:t>
      </w:r>
      <w:r w:rsidR="00053F79" w:rsidRPr="00053F79">
        <w:rPr>
          <w:rFonts w:ascii="Verdana" w:eastAsia="Times New Roman" w:hAnsi="Verdana" w:cs="Arial"/>
          <w:b/>
          <w:u w:val="single"/>
          <w:lang w:eastAsia="pt-PT"/>
        </w:rPr>
        <w:t>que:</w:t>
      </w:r>
    </w:p>
    <w:p w:rsidR="00053F79" w:rsidRDefault="00053F79" w:rsidP="00B34DFF">
      <w:pPr>
        <w:tabs>
          <w:tab w:val="left" w:pos="9072"/>
        </w:tabs>
        <w:spacing w:after="0" w:line="360" w:lineRule="auto"/>
        <w:jc w:val="both"/>
        <w:rPr>
          <w:rFonts w:ascii="Verdana" w:eastAsia="Times New Roman" w:hAnsi="Verdana" w:cs="Arial"/>
          <w:lang w:eastAsia="pt-PT"/>
        </w:rPr>
      </w:pPr>
      <w:r>
        <w:rPr>
          <w:rFonts w:ascii="Verdana" w:eastAsia="Times New Roman" w:hAnsi="Verdana" w:cs="Arial"/>
          <w:lang w:eastAsia="pt-PT"/>
        </w:rPr>
        <w:t xml:space="preserve">- O </w:t>
      </w:r>
      <w:r w:rsidRPr="00053F79">
        <w:rPr>
          <w:rFonts w:ascii="Verdana" w:eastAsia="Times New Roman" w:hAnsi="Verdana" w:cs="Arial"/>
          <w:lang w:eastAsia="pt-PT"/>
        </w:rPr>
        <w:t xml:space="preserve">Programa </w:t>
      </w:r>
      <w:r w:rsidR="00B34DFF">
        <w:rPr>
          <w:rFonts w:ascii="Verdana" w:eastAsia="Times New Roman" w:hAnsi="Verdana" w:cs="Arial"/>
          <w:lang w:eastAsia="pt-PT"/>
        </w:rPr>
        <w:t>Municipal de Regeneração Urbana</w:t>
      </w:r>
      <w:r w:rsidR="00E61146">
        <w:rPr>
          <w:rFonts w:ascii="Verdana" w:eastAsia="Times New Roman" w:hAnsi="Verdana" w:cs="Arial"/>
          <w:lang w:eastAsia="pt-PT"/>
        </w:rPr>
        <w:t>,</w:t>
      </w:r>
      <w:r w:rsidR="00B34DFF">
        <w:rPr>
          <w:rFonts w:ascii="Verdana" w:eastAsia="Times New Roman" w:hAnsi="Verdana" w:cs="Arial"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caps/>
          <w:lang w:eastAsia="pt-PT"/>
        </w:rPr>
        <w:t xml:space="preserve">“Mafra </w:t>
      </w:r>
      <w:r w:rsidR="00B34DFF" w:rsidRPr="00B34DFF">
        <w:rPr>
          <w:rFonts w:ascii="Verdana" w:eastAsia="Times New Roman" w:hAnsi="Verdana" w:cs="Arial"/>
          <w:lang w:eastAsia="pt-PT"/>
        </w:rPr>
        <w:t>reQUALIFICA”</w:t>
      </w:r>
      <w:r w:rsidR="00E61146">
        <w:rPr>
          <w:rFonts w:ascii="Verdana" w:eastAsia="Times New Roman" w:hAnsi="Verdana" w:cs="Arial"/>
          <w:lang w:eastAsia="pt-PT"/>
        </w:rPr>
        <w:t>,</w:t>
      </w:r>
      <w:r w:rsidR="00B34DFF">
        <w:rPr>
          <w:rFonts w:ascii="Verdana" w:eastAsia="Times New Roman" w:hAnsi="Verdana" w:cs="Arial"/>
          <w:lang w:eastAsia="pt-PT"/>
        </w:rPr>
        <w:t xml:space="preserve"> </w:t>
      </w:r>
      <w:r w:rsidR="00E61146">
        <w:rPr>
          <w:rFonts w:ascii="Verdana" w:eastAsia="Times New Roman" w:hAnsi="Verdana" w:cs="Arial"/>
          <w:lang w:eastAsia="pt-PT"/>
        </w:rPr>
        <w:t>visa</w:t>
      </w:r>
      <w:r w:rsidRPr="00053F79">
        <w:rPr>
          <w:rFonts w:ascii="Verdana" w:eastAsia="Times New Roman" w:hAnsi="Verdana" w:cs="Arial"/>
          <w:lang w:eastAsia="pt-PT"/>
        </w:rPr>
        <w:t xml:space="preserve"> promover e a</w:t>
      </w:r>
      <w:r w:rsidR="00F95425">
        <w:rPr>
          <w:rFonts w:ascii="Verdana" w:eastAsia="Times New Roman" w:hAnsi="Verdana" w:cs="Arial"/>
          <w:lang w:eastAsia="pt-PT"/>
        </w:rPr>
        <w:t>poiar o processo de r</w:t>
      </w:r>
      <w:r w:rsidR="00B34DFF">
        <w:rPr>
          <w:rFonts w:ascii="Verdana" w:eastAsia="Times New Roman" w:hAnsi="Verdana" w:cs="Arial"/>
          <w:lang w:eastAsia="pt-PT"/>
        </w:rPr>
        <w:t>egeneração</w:t>
      </w:r>
      <w:r w:rsidRPr="00053F79">
        <w:rPr>
          <w:rFonts w:ascii="Verdana" w:eastAsia="Times New Roman" w:hAnsi="Verdana" w:cs="Arial"/>
          <w:lang w:eastAsia="pt-PT"/>
        </w:rPr>
        <w:t xml:space="preserve">, em todo o território do Concelho de Mafra, nas suas diferentes dimensões, disponibilizando informações sobre medidas, incentivos e serviços que serão </w:t>
      </w:r>
      <w:r w:rsidR="004A4652">
        <w:rPr>
          <w:rFonts w:ascii="Verdana" w:eastAsia="Times New Roman" w:hAnsi="Verdana" w:cs="Arial"/>
          <w:lang w:eastAsia="pt-PT"/>
        </w:rPr>
        <w:t>concedidos</w:t>
      </w:r>
      <w:r>
        <w:rPr>
          <w:rFonts w:ascii="Verdana" w:eastAsia="Times New Roman" w:hAnsi="Verdana" w:cs="Arial"/>
          <w:lang w:eastAsia="pt-PT"/>
        </w:rPr>
        <w:t xml:space="preserve"> a todos os interessados;</w:t>
      </w:r>
    </w:p>
    <w:p w:rsidR="00053F79" w:rsidRDefault="00053F79" w:rsidP="00053F79">
      <w:pPr>
        <w:spacing w:after="0" w:line="360" w:lineRule="auto"/>
        <w:jc w:val="both"/>
        <w:rPr>
          <w:rFonts w:ascii="Verdana" w:eastAsia="Times New Roman" w:hAnsi="Verdana" w:cs="Arial"/>
          <w:lang w:eastAsia="pt-PT"/>
        </w:rPr>
      </w:pPr>
      <w:r>
        <w:rPr>
          <w:rFonts w:ascii="Verdana" w:eastAsia="Times New Roman" w:hAnsi="Verdana" w:cs="Arial"/>
          <w:lang w:eastAsia="pt-PT"/>
        </w:rPr>
        <w:t xml:space="preserve">- </w:t>
      </w:r>
      <w:r w:rsidR="00DE3F46">
        <w:rPr>
          <w:rFonts w:ascii="Verdana" w:eastAsia="Times New Roman" w:hAnsi="Verdana" w:cs="Arial"/>
          <w:lang w:eastAsia="pt-PT"/>
        </w:rPr>
        <w:t>Com a implementação da M</w:t>
      </w:r>
      <w:r w:rsidRPr="00053F79">
        <w:rPr>
          <w:rFonts w:ascii="Verdana" w:eastAsia="Times New Roman" w:hAnsi="Verdana" w:cs="Arial"/>
          <w:lang w:eastAsia="pt-PT"/>
        </w:rPr>
        <w:t>ed</w:t>
      </w:r>
      <w:r w:rsidR="0043339B">
        <w:rPr>
          <w:rFonts w:ascii="Verdana" w:eastAsia="Times New Roman" w:hAnsi="Verdana" w:cs="Arial"/>
          <w:lang w:eastAsia="pt-PT"/>
        </w:rPr>
        <w:t>ida 10</w:t>
      </w:r>
      <w:r w:rsidR="00E61146">
        <w:rPr>
          <w:rFonts w:ascii="Verdana" w:eastAsia="Times New Roman" w:hAnsi="Verdana" w:cs="Arial"/>
          <w:lang w:eastAsia="pt-PT"/>
        </w:rPr>
        <w:t xml:space="preserve">: Estabelecimento de Parcerias – </w:t>
      </w:r>
      <w:proofErr w:type="gramStart"/>
      <w:r w:rsidR="00E61146">
        <w:rPr>
          <w:rFonts w:ascii="Verdana" w:eastAsia="Times New Roman" w:hAnsi="Verdana" w:cs="Arial"/>
          <w:lang w:eastAsia="pt-PT"/>
        </w:rPr>
        <w:t>Descontos nos Materiais de Construção, que integra</w:t>
      </w:r>
      <w:r w:rsidRPr="00053F79">
        <w:rPr>
          <w:rFonts w:ascii="Verdana" w:eastAsia="Times New Roman" w:hAnsi="Verdana" w:cs="Arial"/>
          <w:lang w:eastAsia="pt-PT"/>
        </w:rPr>
        <w:t xml:space="preserve"> o </w:t>
      </w:r>
      <w:r w:rsidR="00B34DFF">
        <w:rPr>
          <w:rFonts w:ascii="Verdana" w:eastAsia="Times New Roman" w:hAnsi="Verdana" w:cs="Arial"/>
          <w:lang w:eastAsia="pt-PT"/>
        </w:rPr>
        <w:t>mencionado Programa</w:t>
      </w:r>
      <w:r w:rsidR="00B34DFF" w:rsidRPr="00B34DFF">
        <w:rPr>
          <w:rFonts w:ascii="Verdana" w:eastAsia="Times New Roman" w:hAnsi="Verdana" w:cs="Arial"/>
          <w:lang w:eastAsia="pt-PT"/>
        </w:rPr>
        <w:t xml:space="preserve"> </w:t>
      </w:r>
      <w:r w:rsidR="00B34DFF">
        <w:rPr>
          <w:rFonts w:ascii="Verdana" w:eastAsia="Times New Roman" w:hAnsi="Verdana" w:cs="Arial"/>
          <w:lang w:eastAsia="pt-PT"/>
        </w:rPr>
        <w:t>Municipal,</w:t>
      </w:r>
      <w:r w:rsidRPr="00053F79">
        <w:rPr>
          <w:rFonts w:ascii="Verdana" w:eastAsia="Times New Roman" w:hAnsi="Verdana" w:cs="Arial"/>
          <w:lang w:eastAsia="pt-PT"/>
        </w:rPr>
        <w:t xml:space="preserve"> </w:t>
      </w:r>
      <w:r w:rsidR="003005E1">
        <w:rPr>
          <w:rFonts w:ascii="Verdana" w:eastAsia="Times New Roman" w:hAnsi="Verdana" w:cs="Arial"/>
          <w:lang w:eastAsia="pt-PT"/>
        </w:rPr>
        <w:t>se procura</w:t>
      </w:r>
      <w:proofErr w:type="gramEnd"/>
      <w:r w:rsidRPr="00053F79">
        <w:rPr>
          <w:rFonts w:ascii="Verdana" w:eastAsia="Times New Roman" w:hAnsi="Verdana" w:cs="Arial"/>
          <w:lang w:eastAsia="pt-PT"/>
        </w:rPr>
        <w:t xml:space="preserve"> incentivar a conservação do património imobiliário privado, nas áreas e núcleos mais antigos de todas as freguesias do Município, contribuindo para a melhoria da estética das localidades e potenciando também, por esta via, a atra</w:t>
      </w:r>
      <w:r w:rsidR="004A4652">
        <w:rPr>
          <w:rFonts w:ascii="Verdana" w:eastAsia="Times New Roman" w:hAnsi="Verdana" w:cs="Arial"/>
          <w:lang w:eastAsia="pt-PT"/>
        </w:rPr>
        <w:t>c</w:t>
      </w:r>
      <w:r w:rsidRPr="00053F79">
        <w:rPr>
          <w:rFonts w:ascii="Verdana" w:eastAsia="Times New Roman" w:hAnsi="Verdana" w:cs="Arial"/>
          <w:lang w:eastAsia="pt-PT"/>
        </w:rPr>
        <w:t>tividade turística, que o Município vem revelando nos últimos anos;</w:t>
      </w:r>
    </w:p>
    <w:p w:rsidR="00053F79" w:rsidRDefault="00053F79" w:rsidP="00053F79">
      <w:pPr>
        <w:spacing w:after="0" w:line="360" w:lineRule="auto"/>
        <w:jc w:val="both"/>
        <w:rPr>
          <w:rFonts w:ascii="Verdana" w:eastAsia="Times New Roman" w:hAnsi="Verdana" w:cs="Arial"/>
          <w:lang w:eastAsia="pt-PT"/>
        </w:rPr>
      </w:pPr>
      <w:r>
        <w:rPr>
          <w:rFonts w:ascii="Verdana" w:eastAsia="Times New Roman" w:hAnsi="Verdana" w:cs="Arial"/>
          <w:lang w:eastAsia="pt-PT"/>
        </w:rPr>
        <w:t xml:space="preserve">- </w:t>
      </w:r>
      <w:r w:rsidRPr="00053F79">
        <w:rPr>
          <w:rFonts w:ascii="Verdana" w:eastAsia="Times New Roman" w:hAnsi="Verdana" w:cs="Arial"/>
          <w:lang w:eastAsia="pt-PT"/>
        </w:rPr>
        <w:t xml:space="preserve">Neste contexto, </w:t>
      </w:r>
      <w:r w:rsidR="00E61146">
        <w:rPr>
          <w:rFonts w:ascii="Verdana" w:eastAsia="Times New Roman" w:hAnsi="Verdana" w:cs="Arial"/>
          <w:lang w:eastAsia="pt-PT"/>
        </w:rPr>
        <w:t>é</w:t>
      </w:r>
      <w:r w:rsidRPr="00053F79">
        <w:rPr>
          <w:rFonts w:ascii="Verdana" w:eastAsia="Times New Roman" w:hAnsi="Verdana" w:cs="Arial"/>
          <w:lang w:eastAsia="pt-PT"/>
        </w:rPr>
        <w:t xml:space="preserve"> previsível um crescimento do turismo, decorrente do esforço de promoção e de divulgação que tem sido feito, associado aos projectos que estão em curso, </w:t>
      </w:r>
      <w:r w:rsidR="00E61146">
        <w:rPr>
          <w:rFonts w:ascii="Verdana" w:eastAsia="Times New Roman" w:hAnsi="Verdana" w:cs="Arial"/>
          <w:lang w:eastAsia="pt-PT"/>
        </w:rPr>
        <w:t>pelo que, a adopção de</w:t>
      </w:r>
      <w:r w:rsidRPr="00053F79">
        <w:rPr>
          <w:rFonts w:ascii="Verdana" w:eastAsia="Times New Roman" w:hAnsi="Verdana" w:cs="Arial"/>
          <w:lang w:eastAsia="pt-PT"/>
        </w:rPr>
        <w:t xml:space="preserve"> medidas incentivadoras, </w:t>
      </w:r>
      <w:r w:rsidR="00E61146">
        <w:rPr>
          <w:rFonts w:ascii="Verdana" w:eastAsia="Times New Roman" w:hAnsi="Verdana" w:cs="Arial"/>
          <w:lang w:eastAsia="pt-PT"/>
        </w:rPr>
        <w:t>é essencial para assegurar a</w:t>
      </w:r>
      <w:r w:rsidRPr="00053F79">
        <w:rPr>
          <w:rFonts w:ascii="Verdana" w:eastAsia="Times New Roman" w:hAnsi="Verdana" w:cs="Arial"/>
          <w:lang w:eastAsia="pt-PT"/>
        </w:rPr>
        <w:t xml:space="preserve"> qualificação do património imobiliário privado, o qual fica, por vezes, refém da inércia ou das dificuldades financeiras dos respetivos proprietários;</w:t>
      </w:r>
    </w:p>
    <w:p w:rsidR="00053F79" w:rsidRPr="004A4E72" w:rsidRDefault="00053F79" w:rsidP="00053F79">
      <w:pPr>
        <w:spacing w:after="0" w:line="360" w:lineRule="auto"/>
        <w:jc w:val="both"/>
        <w:rPr>
          <w:rFonts w:ascii="Verdana" w:eastAsia="Arial" w:hAnsi="Verdana" w:cs="Arial"/>
          <w:lang w:eastAsia="pt-PT"/>
        </w:rPr>
      </w:pPr>
      <w:r>
        <w:rPr>
          <w:rFonts w:ascii="Verdana" w:eastAsia="Times New Roman" w:hAnsi="Verdana" w:cs="Arial"/>
          <w:lang w:eastAsia="pt-PT"/>
        </w:rPr>
        <w:t xml:space="preserve">- </w:t>
      </w:r>
      <w:r w:rsidR="0092006C">
        <w:rPr>
          <w:rFonts w:ascii="Verdana" w:eastAsia="Times New Roman" w:hAnsi="Verdana" w:cs="Arial"/>
          <w:lang w:eastAsia="pt-PT"/>
        </w:rPr>
        <w:t>O estabelecimento de</w:t>
      </w:r>
      <w:r w:rsidR="0092006C" w:rsidRPr="0092006C">
        <w:rPr>
          <w:rFonts w:ascii="Verdana" w:eastAsia="Times New Roman" w:hAnsi="Verdana" w:cs="Arial"/>
          <w:lang w:eastAsia="pt-PT"/>
        </w:rPr>
        <w:t xml:space="preserve"> parcerias </w:t>
      </w:r>
      <w:r w:rsidR="003005E1">
        <w:rPr>
          <w:rFonts w:ascii="Verdana" w:eastAsia="Times New Roman" w:hAnsi="Verdana" w:cs="Arial"/>
          <w:lang w:eastAsia="pt-PT"/>
        </w:rPr>
        <w:t>se reveste</w:t>
      </w:r>
      <w:r w:rsidR="00DE3F46">
        <w:rPr>
          <w:rFonts w:ascii="Verdana" w:eastAsia="Times New Roman" w:hAnsi="Verdana" w:cs="Arial"/>
          <w:lang w:eastAsia="pt-PT"/>
        </w:rPr>
        <w:t xml:space="preserve"> de crucial importância</w:t>
      </w:r>
      <w:r w:rsidR="0092006C">
        <w:rPr>
          <w:rFonts w:ascii="Verdana" w:eastAsia="Times New Roman" w:hAnsi="Verdana" w:cs="Arial"/>
          <w:lang w:eastAsia="pt-PT"/>
        </w:rPr>
        <w:t xml:space="preserve"> </w:t>
      </w:r>
      <w:r w:rsidR="00DE3F46">
        <w:rPr>
          <w:rFonts w:ascii="Verdana" w:eastAsia="Times New Roman" w:hAnsi="Verdana" w:cs="Arial"/>
          <w:lang w:eastAsia="pt-PT"/>
        </w:rPr>
        <w:t>p</w:t>
      </w:r>
      <w:r w:rsidR="0092006C">
        <w:rPr>
          <w:rFonts w:ascii="Verdana" w:eastAsia="Times New Roman" w:hAnsi="Verdana" w:cs="Arial"/>
          <w:lang w:eastAsia="pt-PT"/>
        </w:rPr>
        <w:t>a</w:t>
      </w:r>
      <w:r w:rsidR="00DE3F46">
        <w:rPr>
          <w:rFonts w:ascii="Verdana" w:eastAsia="Times New Roman" w:hAnsi="Verdana" w:cs="Arial"/>
          <w:lang w:eastAsia="pt-PT"/>
        </w:rPr>
        <w:t xml:space="preserve">ra a </w:t>
      </w:r>
      <w:r w:rsidR="0092006C">
        <w:rPr>
          <w:rFonts w:ascii="Verdana" w:eastAsia="Times New Roman" w:hAnsi="Verdana" w:cs="Arial"/>
          <w:lang w:eastAsia="pt-PT"/>
        </w:rPr>
        <w:t>concretização dos obje</w:t>
      </w:r>
      <w:r w:rsidR="00DE3F46">
        <w:rPr>
          <w:rFonts w:ascii="Verdana" w:eastAsia="Times New Roman" w:hAnsi="Verdana" w:cs="Arial"/>
          <w:lang w:eastAsia="pt-PT"/>
        </w:rPr>
        <w:t>c</w:t>
      </w:r>
      <w:r w:rsidR="0092006C">
        <w:rPr>
          <w:rFonts w:ascii="Verdana" w:eastAsia="Times New Roman" w:hAnsi="Verdana" w:cs="Arial"/>
          <w:lang w:eastAsia="pt-PT"/>
        </w:rPr>
        <w:t>tivos subjacentes ao Programa</w:t>
      </w:r>
      <w:r w:rsidR="00B34DFF">
        <w:rPr>
          <w:rFonts w:ascii="Verdana" w:eastAsia="Times New Roman" w:hAnsi="Verdana" w:cs="Arial"/>
          <w:lang w:eastAsia="pt-PT"/>
        </w:rPr>
        <w:t xml:space="preserve"> Municipal de </w:t>
      </w:r>
      <w:r w:rsidR="00B34DFF">
        <w:rPr>
          <w:rFonts w:ascii="Verdana" w:eastAsia="Times New Roman" w:hAnsi="Verdana" w:cs="Arial"/>
          <w:lang w:eastAsia="pt-PT"/>
        </w:rPr>
        <w:lastRenderedPageBreak/>
        <w:t>Regeneração Urbana</w:t>
      </w:r>
      <w:r w:rsidR="00E61146">
        <w:rPr>
          <w:rFonts w:ascii="Verdana" w:eastAsia="Times New Roman" w:hAnsi="Verdana" w:cs="Arial"/>
          <w:lang w:eastAsia="pt-PT"/>
        </w:rPr>
        <w:t>,</w:t>
      </w:r>
      <w:r w:rsidR="00B34DFF">
        <w:rPr>
          <w:rFonts w:ascii="Verdana" w:eastAsia="Times New Roman" w:hAnsi="Verdana" w:cs="Arial"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caps/>
          <w:lang w:eastAsia="pt-PT"/>
        </w:rPr>
        <w:t xml:space="preserve">“Mafra </w:t>
      </w:r>
      <w:r w:rsidR="00B34DFF" w:rsidRPr="00B34DFF">
        <w:rPr>
          <w:rFonts w:ascii="Verdana" w:eastAsia="Times New Roman" w:hAnsi="Verdana" w:cs="Arial"/>
          <w:lang w:eastAsia="pt-PT"/>
        </w:rPr>
        <w:t>reQUALIFICA”</w:t>
      </w:r>
      <w:r w:rsidR="0092006C">
        <w:rPr>
          <w:rFonts w:ascii="Verdana" w:eastAsia="Times New Roman" w:hAnsi="Verdana" w:cs="Arial"/>
          <w:lang w:eastAsia="pt-PT"/>
        </w:rPr>
        <w:t xml:space="preserve">, desempenhando o Município de Mafra, nesta vertente, um relevante papel de dinamização entre os </w:t>
      </w:r>
      <w:r w:rsidR="004A4652">
        <w:rPr>
          <w:rFonts w:ascii="Verdana" w:eastAsia="Times New Roman" w:hAnsi="Verdana" w:cs="Arial"/>
          <w:lang w:eastAsia="pt-PT"/>
        </w:rPr>
        <w:t xml:space="preserve">interessados </w:t>
      </w:r>
      <w:r w:rsidR="0092006C">
        <w:rPr>
          <w:rFonts w:ascii="Verdana" w:eastAsia="Times New Roman" w:hAnsi="Verdana" w:cs="Arial"/>
          <w:lang w:eastAsia="pt-PT"/>
        </w:rPr>
        <w:t xml:space="preserve">e </w:t>
      </w:r>
      <w:r w:rsidR="004A4652">
        <w:rPr>
          <w:rFonts w:ascii="Verdana" w:eastAsia="Times New Roman" w:hAnsi="Verdana" w:cs="Arial"/>
          <w:lang w:eastAsia="pt-PT"/>
        </w:rPr>
        <w:t>os particulares e</w:t>
      </w:r>
      <w:r w:rsidR="0092006C">
        <w:rPr>
          <w:rFonts w:ascii="Verdana" w:eastAsia="Times New Roman" w:hAnsi="Verdana" w:cs="Arial"/>
          <w:lang w:eastAsia="pt-PT"/>
        </w:rPr>
        <w:t xml:space="preserve"> </w:t>
      </w:r>
      <w:r w:rsidR="0092006C" w:rsidRPr="0092006C">
        <w:rPr>
          <w:rFonts w:ascii="Verdana" w:eastAsia="Times New Roman" w:hAnsi="Verdana" w:cs="Arial"/>
          <w:lang w:eastAsia="pt-PT"/>
        </w:rPr>
        <w:t xml:space="preserve">empresas </w:t>
      </w:r>
      <w:r w:rsidR="006E4A83">
        <w:rPr>
          <w:rFonts w:ascii="Verdana" w:eastAsia="Times New Roman" w:hAnsi="Verdana" w:cs="Arial"/>
          <w:lang w:eastAsia="pt-PT"/>
        </w:rPr>
        <w:t>d</w:t>
      </w:r>
      <w:r w:rsidR="0092006C" w:rsidRPr="0092006C">
        <w:rPr>
          <w:rFonts w:ascii="Verdana" w:eastAsia="Times New Roman" w:hAnsi="Verdana" w:cs="Arial"/>
          <w:lang w:eastAsia="pt-PT"/>
        </w:rPr>
        <w:t>o Concelho de Mafra que fabricam e/ou comercializam materiais de construção</w:t>
      </w:r>
      <w:r w:rsidR="0092006C">
        <w:rPr>
          <w:rFonts w:ascii="Verdana" w:eastAsia="Times New Roman" w:hAnsi="Verdana" w:cs="Arial"/>
          <w:lang w:eastAsia="pt-PT"/>
        </w:rPr>
        <w:t>, no sentido de</w:t>
      </w:r>
      <w:r w:rsidR="0092006C" w:rsidRPr="0092006C">
        <w:rPr>
          <w:rFonts w:ascii="Verdana" w:eastAsia="Times New Roman" w:hAnsi="Verdana" w:cs="Arial"/>
          <w:lang w:eastAsia="pt-PT"/>
        </w:rPr>
        <w:t xml:space="preserve"> </w:t>
      </w:r>
      <w:r w:rsidR="0092006C">
        <w:rPr>
          <w:rFonts w:ascii="Verdana" w:eastAsia="Times New Roman" w:hAnsi="Verdana" w:cs="Arial"/>
          <w:lang w:eastAsia="pt-PT"/>
        </w:rPr>
        <w:t>poderem ser oferecidas condições mais vantajosas</w:t>
      </w:r>
      <w:r w:rsidR="0092006C" w:rsidRPr="0092006C">
        <w:rPr>
          <w:rFonts w:ascii="Verdana" w:eastAsia="Times New Roman" w:hAnsi="Verdana" w:cs="Arial"/>
          <w:lang w:eastAsia="pt-PT"/>
        </w:rPr>
        <w:t xml:space="preserve"> a todos os </w:t>
      </w:r>
      <w:r w:rsidR="001179B7">
        <w:rPr>
          <w:rFonts w:ascii="Verdana" w:eastAsia="Times New Roman" w:hAnsi="Verdana" w:cs="Arial"/>
          <w:lang w:eastAsia="pt-PT"/>
        </w:rPr>
        <w:t xml:space="preserve">que </w:t>
      </w:r>
      <w:r w:rsidR="004A4652">
        <w:rPr>
          <w:rFonts w:ascii="Verdana" w:eastAsia="Times New Roman" w:hAnsi="Verdana" w:cs="Arial"/>
          <w:lang w:eastAsia="pt-PT"/>
        </w:rPr>
        <w:t>pretendam</w:t>
      </w:r>
      <w:r w:rsidR="0092006C" w:rsidRPr="0092006C">
        <w:rPr>
          <w:rFonts w:ascii="Verdana" w:eastAsia="Times New Roman" w:hAnsi="Verdana" w:cs="Arial"/>
          <w:lang w:eastAsia="pt-PT"/>
        </w:rPr>
        <w:t xml:space="preserve"> realizar obras de re</w:t>
      </w:r>
      <w:r w:rsidR="00E61146">
        <w:rPr>
          <w:rFonts w:ascii="Verdana" w:eastAsia="Times New Roman" w:hAnsi="Verdana" w:cs="Arial"/>
          <w:lang w:eastAsia="pt-PT"/>
        </w:rPr>
        <w:t>generação no</w:t>
      </w:r>
      <w:r w:rsidR="0092006C" w:rsidRPr="0092006C">
        <w:rPr>
          <w:rFonts w:ascii="Verdana" w:eastAsia="Times New Roman" w:hAnsi="Verdana" w:cs="Arial"/>
          <w:lang w:eastAsia="pt-PT"/>
        </w:rPr>
        <w:t xml:space="preserve"> Concelho de Mafra, garantindo-se, </w:t>
      </w:r>
      <w:r w:rsidR="001179B7">
        <w:rPr>
          <w:rFonts w:ascii="Verdana" w:eastAsia="Times New Roman" w:hAnsi="Verdana" w:cs="Arial"/>
          <w:lang w:eastAsia="pt-PT"/>
        </w:rPr>
        <w:t>por esta via</w:t>
      </w:r>
      <w:r w:rsidR="0092006C" w:rsidRPr="0092006C">
        <w:rPr>
          <w:rFonts w:ascii="Verdana" w:eastAsia="Times New Roman" w:hAnsi="Verdana" w:cs="Arial"/>
          <w:lang w:eastAsia="pt-PT"/>
        </w:rPr>
        <w:t>, o acesso aos melhores preços do mercado</w:t>
      </w:r>
      <w:r w:rsidR="0092006C">
        <w:rPr>
          <w:rFonts w:ascii="Verdana" w:eastAsia="Times New Roman" w:hAnsi="Verdana" w:cs="Arial"/>
          <w:lang w:eastAsia="pt-PT"/>
        </w:rPr>
        <w:t>;</w:t>
      </w:r>
    </w:p>
    <w:p w:rsidR="004A4E72" w:rsidRPr="004A4E72" w:rsidRDefault="00053F79" w:rsidP="004A4E72">
      <w:pPr>
        <w:widowControl w:val="0"/>
        <w:spacing w:after="0" w:line="360" w:lineRule="auto"/>
        <w:jc w:val="both"/>
        <w:rPr>
          <w:rFonts w:ascii="Verdana" w:eastAsia="Arial" w:hAnsi="Verdana" w:cs="Arial"/>
          <w:spacing w:val="-6"/>
          <w:w w:val="113"/>
          <w:lang w:eastAsia="pt-PT"/>
        </w:rPr>
      </w:pPr>
      <w:r>
        <w:rPr>
          <w:rFonts w:ascii="Verdana" w:eastAsia="Arial" w:hAnsi="Verdana" w:cs="Arial"/>
          <w:lang w:eastAsia="pt-PT"/>
        </w:rPr>
        <w:t xml:space="preserve">- </w:t>
      </w:r>
      <w:r w:rsidR="0092006C">
        <w:rPr>
          <w:rFonts w:ascii="Verdana" w:eastAsia="Arial" w:hAnsi="Verdana" w:cs="Arial"/>
          <w:lang w:eastAsia="pt-PT"/>
        </w:rPr>
        <w:t>Compete</w:t>
      </w:r>
      <w:r w:rsidR="003005E1">
        <w:rPr>
          <w:rFonts w:ascii="Verdana" w:eastAsia="Arial" w:hAnsi="Verdana" w:cs="Arial"/>
          <w:lang w:eastAsia="pt-PT"/>
        </w:rPr>
        <w:t>,</w:t>
      </w:r>
      <w:r w:rsidR="004A4E72" w:rsidRPr="004A4E72">
        <w:rPr>
          <w:rFonts w:ascii="Verdana" w:eastAsia="Arial" w:hAnsi="Verdana" w:cs="Arial"/>
          <w:lang w:eastAsia="pt-PT"/>
        </w:rPr>
        <w:t xml:space="preserve"> </w:t>
      </w:r>
      <w:r w:rsidR="00E3093E">
        <w:rPr>
          <w:rFonts w:ascii="Verdana" w:eastAsia="Arial" w:hAnsi="Verdana" w:cs="Arial"/>
          <w:lang w:eastAsia="pt-PT"/>
        </w:rPr>
        <w:t>genericamente</w:t>
      </w:r>
      <w:r w:rsidR="003005E1">
        <w:rPr>
          <w:rFonts w:ascii="Verdana" w:eastAsia="Arial" w:hAnsi="Verdana" w:cs="Arial"/>
          <w:lang w:eastAsia="pt-PT"/>
        </w:rPr>
        <w:t>,</w:t>
      </w:r>
      <w:r w:rsidR="00E3093E">
        <w:rPr>
          <w:rFonts w:ascii="Verdana" w:eastAsia="Arial" w:hAnsi="Verdana" w:cs="Arial"/>
          <w:lang w:eastAsia="pt-PT"/>
        </w:rPr>
        <w:t xml:space="preserve"> </w:t>
      </w:r>
      <w:r w:rsidR="004A4E72" w:rsidRPr="004A4E72">
        <w:rPr>
          <w:rFonts w:ascii="Verdana" w:eastAsia="Arial" w:hAnsi="Verdana" w:cs="Arial"/>
          <w:lang w:eastAsia="pt-PT"/>
        </w:rPr>
        <w:t xml:space="preserve">à Câmara Municipal </w:t>
      </w:r>
      <w:r w:rsidR="00E3093E">
        <w:rPr>
          <w:rFonts w:ascii="Verdana" w:eastAsia="Arial" w:hAnsi="Verdana" w:cs="Arial"/>
          <w:lang w:eastAsia="pt-PT"/>
        </w:rPr>
        <w:t xml:space="preserve">apoiar actividades de interesse para o município, face ao disposto no art.º 33.º, n.º 1, alínea u), do Anexo I, à Lei n.º 75/2013, de 12 de setembro, na sua </w:t>
      </w:r>
      <w:r w:rsidR="003005E1">
        <w:rPr>
          <w:rFonts w:ascii="Verdana" w:eastAsia="Arial" w:hAnsi="Verdana" w:cs="Arial"/>
          <w:lang w:eastAsia="pt-PT"/>
        </w:rPr>
        <w:t>atual</w:t>
      </w:r>
      <w:r w:rsidR="00E3093E">
        <w:rPr>
          <w:rFonts w:ascii="Verdana" w:eastAsia="Arial" w:hAnsi="Verdana" w:cs="Arial"/>
          <w:lang w:eastAsia="pt-PT"/>
        </w:rPr>
        <w:t xml:space="preserve"> redação.</w:t>
      </w:r>
    </w:p>
    <w:p w:rsidR="004A4E72" w:rsidRPr="004A4E72" w:rsidRDefault="004A4E72" w:rsidP="004A4E72">
      <w:pPr>
        <w:widowControl w:val="0"/>
        <w:spacing w:after="0" w:line="360" w:lineRule="auto"/>
        <w:jc w:val="both"/>
        <w:rPr>
          <w:rFonts w:ascii="Verdana" w:eastAsia="Garamond" w:hAnsi="Verdana" w:cs="Times New Roman"/>
          <w:b/>
          <w:spacing w:val="-1"/>
          <w:lang w:eastAsia="pt-PT"/>
        </w:rPr>
      </w:pPr>
    </w:p>
    <w:p w:rsidR="004A4E72" w:rsidRDefault="004A4E72" w:rsidP="004A4E72">
      <w:pPr>
        <w:widowControl w:val="0"/>
        <w:spacing w:after="0" w:line="360" w:lineRule="auto"/>
        <w:jc w:val="both"/>
        <w:rPr>
          <w:rFonts w:ascii="Verdana" w:eastAsia="Garamond" w:hAnsi="Verdana" w:cs="Times New Roman"/>
          <w:b/>
          <w:spacing w:val="-1"/>
          <w:lang w:eastAsia="pt-PT"/>
        </w:rPr>
      </w:pPr>
      <w:r w:rsidRPr="004A4E72">
        <w:rPr>
          <w:rFonts w:ascii="Verdana" w:eastAsia="Garamond" w:hAnsi="Verdana" w:cs="Times New Roman"/>
          <w:b/>
          <w:spacing w:val="-1"/>
          <w:lang w:eastAsia="pt-PT"/>
        </w:rPr>
        <w:t>ENTRE:</w:t>
      </w:r>
    </w:p>
    <w:p w:rsidR="004A4652" w:rsidRPr="004A4652" w:rsidRDefault="004A4652" w:rsidP="004A4E72">
      <w:pPr>
        <w:widowControl w:val="0"/>
        <w:spacing w:after="0" w:line="360" w:lineRule="auto"/>
        <w:jc w:val="both"/>
        <w:rPr>
          <w:rFonts w:ascii="Verdana" w:eastAsia="Garamond" w:hAnsi="Verdana" w:cs="Times New Roman"/>
          <w:lang w:eastAsia="pt-PT"/>
        </w:rPr>
      </w:pPr>
      <w:r w:rsidRPr="004A4652">
        <w:rPr>
          <w:rFonts w:ascii="Verdana" w:eastAsia="Garamond" w:hAnsi="Verdana" w:cs="Times New Roman"/>
          <w:spacing w:val="-1"/>
          <w:lang w:eastAsia="pt-PT"/>
        </w:rPr>
        <w:t xml:space="preserve">O </w:t>
      </w:r>
      <w:r w:rsidRPr="004A4652">
        <w:rPr>
          <w:rFonts w:ascii="Verdana" w:eastAsia="Garamond" w:hAnsi="Verdana" w:cs="Times New Roman"/>
          <w:b/>
          <w:spacing w:val="-1"/>
          <w:lang w:eastAsia="pt-PT"/>
        </w:rPr>
        <w:t>MUNICÍPIO DE MAFRA</w:t>
      </w:r>
      <w:r>
        <w:rPr>
          <w:rFonts w:ascii="Verdana" w:eastAsia="Garamond" w:hAnsi="Verdana" w:cs="Times New Roman"/>
          <w:spacing w:val="-1"/>
          <w:lang w:eastAsia="pt-PT"/>
        </w:rPr>
        <w:t xml:space="preserve">, pessoa </w:t>
      </w:r>
      <w:r w:rsidR="003005E1">
        <w:rPr>
          <w:rFonts w:ascii="Verdana" w:eastAsia="Garamond" w:hAnsi="Verdana" w:cs="Times New Roman"/>
          <w:spacing w:val="-1"/>
          <w:lang w:eastAsia="pt-PT"/>
        </w:rPr>
        <w:t>coletiva</w:t>
      </w:r>
      <w:r>
        <w:rPr>
          <w:rFonts w:ascii="Verdana" w:eastAsia="Garamond" w:hAnsi="Verdana" w:cs="Times New Roman"/>
          <w:spacing w:val="-1"/>
          <w:lang w:eastAsia="pt-PT"/>
        </w:rPr>
        <w:t xml:space="preserve"> número 502 177 080, com sede na Praça do Município, 2644-001 Mafra, representado pelo Presidente da Câmara Municipal, Engenheiro Hélder António Guerra de Sousa Silva, com poderes para o acto, conferidos pelo artigo 35.º, n.º 1, alí</w:t>
      </w:r>
      <w:r w:rsidR="001179B7">
        <w:rPr>
          <w:rFonts w:ascii="Verdana" w:eastAsia="Garamond" w:hAnsi="Verdana" w:cs="Times New Roman"/>
          <w:spacing w:val="-1"/>
          <w:lang w:eastAsia="pt-PT"/>
        </w:rPr>
        <w:t>nea a), do Anexo I, à L</w:t>
      </w:r>
      <w:r>
        <w:rPr>
          <w:rFonts w:ascii="Verdana" w:eastAsia="Garamond" w:hAnsi="Verdana" w:cs="Times New Roman"/>
          <w:spacing w:val="-1"/>
          <w:lang w:eastAsia="pt-PT"/>
        </w:rPr>
        <w:t xml:space="preserve">ei n.º 75/2013, de 12 de </w:t>
      </w:r>
      <w:r w:rsidR="003005E1">
        <w:rPr>
          <w:rFonts w:ascii="Verdana" w:eastAsia="Garamond" w:hAnsi="Verdana" w:cs="Times New Roman"/>
          <w:spacing w:val="-1"/>
          <w:lang w:eastAsia="pt-PT"/>
        </w:rPr>
        <w:t>s</w:t>
      </w:r>
      <w:r>
        <w:rPr>
          <w:rFonts w:ascii="Verdana" w:eastAsia="Garamond" w:hAnsi="Verdana" w:cs="Times New Roman"/>
          <w:spacing w:val="-1"/>
          <w:lang w:eastAsia="pt-PT"/>
        </w:rPr>
        <w:t xml:space="preserve">etembro, na sua redação </w:t>
      </w:r>
      <w:r w:rsidR="003005E1">
        <w:rPr>
          <w:rFonts w:ascii="Verdana" w:eastAsia="Garamond" w:hAnsi="Verdana" w:cs="Times New Roman"/>
          <w:spacing w:val="-1"/>
          <w:lang w:eastAsia="pt-PT"/>
        </w:rPr>
        <w:t>atual</w:t>
      </w:r>
      <w:r>
        <w:rPr>
          <w:rFonts w:ascii="Verdana" w:eastAsia="Garamond" w:hAnsi="Verdana" w:cs="Times New Roman"/>
          <w:spacing w:val="-1"/>
          <w:lang w:eastAsia="pt-PT"/>
        </w:rPr>
        <w:t>;</w:t>
      </w:r>
    </w:p>
    <w:p w:rsidR="004A4652" w:rsidRDefault="004A4652" w:rsidP="00053F79">
      <w:pPr>
        <w:widowControl w:val="0"/>
        <w:spacing w:after="0" w:line="360" w:lineRule="auto"/>
        <w:ind w:left="720" w:hanging="720"/>
        <w:jc w:val="both"/>
        <w:rPr>
          <w:rFonts w:ascii="Verdana" w:eastAsia="Garamond" w:hAnsi="Verdana" w:cs="Times New Roman"/>
          <w:b/>
          <w:lang w:eastAsia="pt-PT"/>
        </w:rPr>
      </w:pPr>
    </w:p>
    <w:p w:rsidR="00053F79" w:rsidRPr="004A4E72" w:rsidRDefault="00053F79" w:rsidP="00053F79">
      <w:pPr>
        <w:widowControl w:val="0"/>
        <w:spacing w:after="0" w:line="360" w:lineRule="auto"/>
        <w:ind w:left="720" w:hanging="720"/>
        <w:jc w:val="both"/>
        <w:rPr>
          <w:rFonts w:ascii="Verdana" w:eastAsia="Garamond" w:hAnsi="Verdana" w:cs="Times New Roman"/>
          <w:b/>
          <w:lang w:eastAsia="pt-PT"/>
        </w:rPr>
      </w:pPr>
      <w:r w:rsidRPr="004A4E72">
        <w:rPr>
          <w:rFonts w:ascii="Verdana" w:eastAsia="Garamond" w:hAnsi="Verdana" w:cs="Times New Roman"/>
          <w:b/>
          <w:lang w:eastAsia="pt-PT"/>
        </w:rPr>
        <w:t>E</w:t>
      </w:r>
    </w:p>
    <w:p w:rsidR="004A4E72" w:rsidRPr="004A4E72" w:rsidRDefault="00053F79" w:rsidP="004A4E72">
      <w:pPr>
        <w:widowControl w:val="0"/>
        <w:spacing w:after="0" w:line="360" w:lineRule="auto"/>
        <w:jc w:val="both"/>
        <w:rPr>
          <w:rFonts w:ascii="Verdana" w:eastAsia="Calibri" w:hAnsi="Verdana" w:cs="Times New Roman"/>
          <w:lang w:eastAsia="pt-PT"/>
        </w:rPr>
      </w:pPr>
      <w:r>
        <w:rPr>
          <w:rFonts w:ascii="Verdana" w:eastAsia="Calibri" w:hAnsi="Verdana" w:cs="Times New Roman"/>
          <w:lang w:eastAsia="pt-PT"/>
        </w:rPr>
        <w:t>___________</w:t>
      </w:r>
      <w:r w:rsidR="000C4D7D">
        <w:rPr>
          <w:rFonts w:ascii="Verdana" w:eastAsia="Calibri" w:hAnsi="Verdana" w:cs="Times New Roman"/>
          <w:lang w:eastAsia="pt-PT"/>
        </w:rPr>
        <w:t>______________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>,</w:t>
      </w:r>
      <w:r w:rsidR="004A4E72" w:rsidRPr="004A4E72">
        <w:rPr>
          <w:rFonts w:ascii="Verdana" w:eastAsia="Calibri" w:hAnsi="Verdana" w:cs="Times New Roman"/>
          <w:spacing w:val="24"/>
          <w:lang w:eastAsia="pt-PT"/>
        </w:rPr>
        <w:t xml:space="preserve"> 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>pessoa</w:t>
      </w:r>
      <w:r w:rsidR="004A4E72" w:rsidRPr="004A4E72">
        <w:rPr>
          <w:rFonts w:ascii="Verdana" w:eastAsia="Calibri" w:hAnsi="Verdana" w:cs="Times New Roman"/>
          <w:spacing w:val="25"/>
          <w:lang w:eastAsia="pt-PT"/>
        </w:rPr>
        <w:t xml:space="preserve"> 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>coletiva</w:t>
      </w:r>
      <w:r w:rsidR="004A4E72" w:rsidRPr="004A4E72">
        <w:rPr>
          <w:rFonts w:ascii="Verdana" w:eastAsia="Calibri" w:hAnsi="Verdana" w:cs="Times New Roman"/>
          <w:spacing w:val="25"/>
          <w:lang w:eastAsia="pt-PT"/>
        </w:rPr>
        <w:t xml:space="preserve"> 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>n.º</w:t>
      </w:r>
      <w:r w:rsidR="004A4E72" w:rsidRPr="004A4E72">
        <w:rPr>
          <w:rFonts w:ascii="Verdana" w:eastAsia="Calibri" w:hAnsi="Verdana" w:cs="Times New Roman"/>
          <w:spacing w:val="26"/>
          <w:lang w:eastAsia="pt-PT"/>
        </w:rPr>
        <w:t xml:space="preserve"> </w:t>
      </w:r>
      <w:r w:rsidR="004A4652">
        <w:rPr>
          <w:rFonts w:ascii="Verdana" w:eastAsia="Calibri" w:hAnsi="Verdana" w:cs="Times New Roman"/>
          <w:lang w:eastAsia="pt-PT"/>
        </w:rPr>
        <w:t>_________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>,</w:t>
      </w:r>
      <w:r w:rsidR="004A4E72" w:rsidRPr="004A4E72">
        <w:rPr>
          <w:rFonts w:ascii="Verdana" w:eastAsia="Calibri" w:hAnsi="Verdana" w:cs="Times New Roman"/>
          <w:spacing w:val="25"/>
          <w:lang w:eastAsia="pt-PT"/>
        </w:rPr>
        <w:t xml:space="preserve"> </w:t>
      </w:r>
      <w:r w:rsidR="004A4E72" w:rsidRPr="004A4E72">
        <w:rPr>
          <w:rFonts w:ascii="Verdana" w:eastAsia="Calibri" w:hAnsi="Verdana" w:cs="Times New Roman"/>
          <w:lang w:eastAsia="pt-PT"/>
        </w:rPr>
        <w:t>com</w:t>
      </w:r>
      <w:r w:rsidR="004A4E72" w:rsidRPr="004A4E72">
        <w:rPr>
          <w:rFonts w:ascii="Verdana" w:eastAsia="Calibri" w:hAnsi="Verdana" w:cs="Times New Roman"/>
          <w:spacing w:val="24"/>
          <w:lang w:eastAsia="pt-PT"/>
        </w:rPr>
        <w:t xml:space="preserve"> </w:t>
      </w:r>
      <w:r w:rsidR="004A4E72" w:rsidRPr="004A4E72">
        <w:rPr>
          <w:rFonts w:ascii="Verdana" w:eastAsia="Calibri" w:hAnsi="Verdana" w:cs="Times New Roman"/>
          <w:spacing w:val="-1"/>
          <w:lang w:eastAsia="pt-PT"/>
        </w:rPr>
        <w:t xml:space="preserve">sede </w:t>
      </w:r>
      <w:r w:rsidR="004A4652">
        <w:rPr>
          <w:rFonts w:ascii="Verdana" w:eastAsia="Calibri" w:hAnsi="Verdana" w:cs="Times New Roman"/>
          <w:lang w:eastAsia="pt-PT"/>
        </w:rPr>
        <w:t>em</w:t>
      </w:r>
      <w:r w:rsidR="004A4E72" w:rsidRPr="004A4E72">
        <w:rPr>
          <w:rFonts w:ascii="Verdana" w:eastAsia="Calibri" w:hAnsi="Verdana" w:cs="Times New Roman"/>
          <w:lang w:eastAsia="pt-PT"/>
        </w:rPr>
        <w:t xml:space="preserve"> </w:t>
      </w:r>
      <w:r>
        <w:rPr>
          <w:rFonts w:ascii="Verdana" w:eastAsia="Calibri" w:hAnsi="Verdana" w:cs="Times New Roman"/>
          <w:bCs/>
          <w:lang w:eastAsia="pt-PT"/>
        </w:rPr>
        <w:t>__________</w:t>
      </w:r>
      <w:r w:rsidR="004A4E72" w:rsidRPr="004A4E72">
        <w:rPr>
          <w:rFonts w:ascii="Verdana" w:eastAsia="Calibri" w:hAnsi="Verdana" w:cs="Times New Roman"/>
          <w:bCs/>
          <w:lang w:eastAsia="pt-PT"/>
        </w:rPr>
        <w:t>,</w:t>
      </w:r>
      <w:r w:rsidR="004A4E72" w:rsidRPr="004A4E72">
        <w:rPr>
          <w:rFonts w:ascii="Verdana" w:eastAsia="Calibri" w:hAnsi="Verdana" w:cs="Times New Roman"/>
          <w:lang w:eastAsia="pt-PT"/>
        </w:rPr>
        <w:t xml:space="preserve"> neste ato representada </w:t>
      </w:r>
      <w:r>
        <w:rPr>
          <w:rFonts w:ascii="Verdana" w:eastAsia="Calibri" w:hAnsi="Verdana" w:cs="Times New Roman"/>
          <w:lang w:eastAsia="pt-PT"/>
        </w:rPr>
        <w:t>por</w:t>
      </w:r>
      <w:r w:rsidR="004A4652">
        <w:rPr>
          <w:rFonts w:ascii="Verdana" w:eastAsia="Calibri" w:hAnsi="Verdana" w:cs="Times New Roman"/>
          <w:lang w:eastAsia="pt-PT"/>
        </w:rPr>
        <w:t>_______________</w:t>
      </w:r>
      <w:r>
        <w:rPr>
          <w:rFonts w:ascii="Verdana" w:eastAsia="Calibri" w:hAnsi="Verdana" w:cs="Times New Roman"/>
          <w:lang w:eastAsia="pt-PT"/>
        </w:rPr>
        <w:t xml:space="preserve">, na qualidade de </w:t>
      </w:r>
      <w:r w:rsidR="004A4E72" w:rsidRPr="004A4E72">
        <w:rPr>
          <w:rFonts w:ascii="Verdana" w:eastAsia="Calibri" w:hAnsi="Verdana" w:cs="Times New Roman"/>
          <w:lang w:eastAsia="pt-PT"/>
        </w:rPr>
        <w:t xml:space="preserve"> </w:t>
      </w:r>
      <w:r w:rsidR="000C4D7D">
        <w:rPr>
          <w:rFonts w:ascii="Verdana" w:eastAsia="Calibri" w:hAnsi="Verdana" w:cs="Times New Roman"/>
          <w:lang w:eastAsia="pt-PT"/>
        </w:rPr>
        <w:t>__________________</w:t>
      </w:r>
      <w:r w:rsidR="004A4652">
        <w:rPr>
          <w:rFonts w:ascii="Verdana" w:eastAsia="Calibri" w:hAnsi="Verdana" w:cs="Times New Roman"/>
          <w:lang w:eastAsia="pt-PT"/>
        </w:rPr>
        <w:t>;</w:t>
      </w:r>
    </w:p>
    <w:p w:rsidR="004A4E72" w:rsidRPr="004A4E72" w:rsidRDefault="004A4E72" w:rsidP="004A4E72">
      <w:pPr>
        <w:widowControl w:val="0"/>
        <w:spacing w:after="0" w:line="360" w:lineRule="auto"/>
        <w:ind w:left="720" w:hanging="720"/>
        <w:jc w:val="both"/>
        <w:rPr>
          <w:rFonts w:ascii="Verdana" w:eastAsia="Garamond" w:hAnsi="Verdana" w:cs="Times New Roman"/>
          <w:b/>
          <w:lang w:eastAsia="pt-PT"/>
        </w:rPr>
      </w:pPr>
    </w:p>
    <w:p w:rsidR="004A4E72" w:rsidRPr="004A4E72" w:rsidRDefault="00053F79" w:rsidP="004A4E72">
      <w:pPr>
        <w:widowControl w:val="0"/>
        <w:spacing w:after="0" w:line="360" w:lineRule="auto"/>
        <w:jc w:val="both"/>
        <w:rPr>
          <w:rFonts w:ascii="Verdana" w:eastAsia="Garamond" w:hAnsi="Verdana" w:cs="Times New Roman"/>
          <w:lang w:eastAsia="pt-PT"/>
        </w:rPr>
      </w:pPr>
      <w:r>
        <w:rPr>
          <w:rFonts w:ascii="Verdana" w:eastAsia="Garamond" w:hAnsi="Verdana" w:cs="Times New Roman"/>
          <w:spacing w:val="-1"/>
          <w:lang w:eastAsia="pt-PT"/>
        </w:rPr>
        <w:t>É</w:t>
      </w:r>
      <w:r w:rsidR="004A4E72" w:rsidRPr="004A4E72">
        <w:rPr>
          <w:rFonts w:ascii="Verdana" w:eastAsia="Garamond" w:hAnsi="Verdana" w:cs="Times New Roman"/>
          <w:spacing w:val="-3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celebrado</w:t>
      </w:r>
      <w:r w:rsidR="004A4E72" w:rsidRPr="004A4E72">
        <w:rPr>
          <w:rFonts w:ascii="Verdana" w:eastAsia="Garamond" w:hAnsi="Verdana" w:cs="Times New Roman"/>
          <w:spacing w:val="-4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lang w:eastAsia="pt-PT"/>
        </w:rPr>
        <w:t>o</w:t>
      </w:r>
      <w:r w:rsidR="004A4E72" w:rsidRPr="004A4E72">
        <w:rPr>
          <w:rFonts w:ascii="Verdana" w:eastAsia="Garamond" w:hAnsi="Verdana" w:cs="Times New Roman"/>
          <w:spacing w:val="-4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presente</w:t>
      </w:r>
      <w:r w:rsidR="004A4E72" w:rsidRPr="004A4E72">
        <w:rPr>
          <w:rFonts w:ascii="Verdana" w:eastAsia="Garamond" w:hAnsi="Verdana" w:cs="Times New Roman"/>
          <w:spacing w:val="-4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 xml:space="preserve">Protocolo de </w:t>
      </w:r>
      <w:r>
        <w:rPr>
          <w:rFonts w:ascii="Verdana" w:eastAsia="Garamond" w:hAnsi="Verdana" w:cs="Times New Roman"/>
          <w:spacing w:val="-1"/>
          <w:lang w:eastAsia="pt-PT"/>
        </w:rPr>
        <w:t>Adesão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,</w:t>
      </w:r>
      <w:r w:rsidR="004A4E72" w:rsidRPr="004A4E72">
        <w:rPr>
          <w:rFonts w:ascii="Verdana" w:eastAsia="Garamond" w:hAnsi="Verdana" w:cs="Times New Roman"/>
          <w:spacing w:val="-3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lang w:eastAsia="pt-PT"/>
        </w:rPr>
        <w:t>que</w:t>
      </w:r>
      <w:r w:rsidR="004A4E72" w:rsidRPr="004A4E72">
        <w:rPr>
          <w:rFonts w:ascii="Verdana" w:eastAsia="Garamond" w:hAnsi="Verdana" w:cs="Times New Roman"/>
          <w:spacing w:val="-2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se</w:t>
      </w:r>
      <w:r w:rsidR="004A4E72" w:rsidRPr="004A4E72">
        <w:rPr>
          <w:rFonts w:ascii="Verdana" w:eastAsia="Garamond" w:hAnsi="Verdana" w:cs="Times New Roman"/>
          <w:spacing w:val="-3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rege</w:t>
      </w:r>
      <w:r w:rsidR="004A4E72" w:rsidRPr="004A4E72">
        <w:rPr>
          <w:rFonts w:ascii="Verdana" w:eastAsia="Garamond" w:hAnsi="Verdana" w:cs="Times New Roman"/>
          <w:spacing w:val="-3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lang w:eastAsia="pt-PT"/>
        </w:rPr>
        <w:t>pelo</w:t>
      </w:r>
      <w:r w:rsidR="004A4E72" w:rsidRPr="004A4E72">
        <w:rPr>
          <w:rFonts w:ascii="Verdana" w:eastAsia="Garamond" w:hAnsi="Verdana" w:cs="Times New Roman"/>
          <w:spacing w:val="-6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disposto</w:t>
      </w:r>
      <w:r w:rsidR="004A4E72" w:rsidRPr="004A4E72">
        <w:rPr>
          <w:rFonts w:ascii="Verdana" w:eastAsia="Garamond" w:hAnsi="Verdana" w:cs="Times New Roman"/>
          <w:spacing w:val="-4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nas</w:t>
      </w:r>
      <w:r w:rsidR="004A4E72" w:rsidRPr="004A4E72">
        <w:rPr>
          <w:rFonts w:ascii="Verdana" w:eastAsia="Garamond" w:hAnsi="Verdana" w:cs="Times New Roman"/>
          <w:spacing w:val="-2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seguintes</w:t>
      </w:r>
      <w:r w:rsidR="004A4E72" w:rsidRPr="004A4E72">
        <w:rPr>
          <w:rFonts w:ascii="Verdana" w:eastAsia="Garamond" w:hAnsi="Verdana" w:cs="Times New Roman"/>
          <w:spacing w:val="-4"/>
          <w:lang w:eastAsia="pt-PT"/>
        </w:rPr>
        <w:t xml:space="preserve"> </w:t>
      </w:r>
      <w:r w:rsidR="004A4E72" w:rsidRPr="004A4E72">
        <w:rPr>
          <w:rFonts w:ascii="Verdana" w:eastAsia="Garamond" w:hAnsi="Verdana" w:cs="Times New Roman"/>
          <w:spacing w:val="-1"/>
          <w:lang w:eastAsia="pt-PT"/>
        </w:rPr>
        <w:t>Cláusulas: -------------------------------------------------------------</w:t>
      </w:r>
      <w:r>
        <w:rPr>
          <w:rFonts w:ascii="Verdana" w:eastAsia="Garamond" w:hAnsi="Verdana" w:cs="Times New Roman"/>
          <w:spacing w:val="-1"/>
          <w:lang w:eastAsia="pt-PT"/>
        </w:rPr>
        <w:t>-</w:t>
      </w:r>
    </w:p>
    <w:p w:rsidR="004A4E72" w:rsidRPr="004A4E72" w:rsidRDefault="004A4E72" w:rsidP="004A4652">
      <w:pPr>
        <w:spacing w:after="0" w:line="360" w:lineRule="auto"/>
        <w:jc w:val="both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Cambria" w:hAnsi="Verdana" w:cs="Times New Roman"/>
          <w:b/>
        </w:rPr>
        <w:t>Cláusula 1.ª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Cambria" w:hAnsi="Verdana" w:cs="Times New Roman"/>
          <w:b/>
        </w:rPr>
        <w:t>Objecto</w:t>
      </w:r>
    </w:p>
    <w:p w:rsidR="004A4E72" w:rsidRPr="004A4E72" w:rsidRDefault="001179B7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>
        <w:rPr>
          <w:rFonts w:ascii="Verdana" w:eastAsia="Cambria" w:hAnsi="Verdana" w:cs="Times New Roman"/>
        </w:rPr>
        <w:t>Com a celebração do</w:t>
      </w:r>
      <w:r w:rsidR="004A4E72" w:rsidRPr="004A4E72">
        <w:rPr>
          <w:rFonts w:ascii="Verdana" w:eastAsia="Cambria" w:hAnsi="Verdana" w:cs="Times New Roman"/>
        </w:rPr>
        <w:t xml:space="preserve"> presente protocolo</w:t>
      </w:r>
      <w:r w:rsidR="003005E1">
        <w:rPr>
          <w:rFonts w:ascii="Verdana" w:eastAsia="Cambria" w:hAnsi="Verdana" w:cs="Times New Roman"/>
        </w:rPr>
        <w:t>,</w:t>
      </w:r>
      <w:r w:rsidR="004A4E72" w:rsidRPr="004A4E72">
        <w:rPr>
          <w:rFonts w:ascii="Verdana" w:eastAsia="Cambria" w:hAnsi="Verdana" w:cs="Times New Roman"/>
        </w:rPr>
        <w:t xml:space="preserve"> </w:t>
      </w:r>
      <w:r>
        <w:rPr>
          <w:rFonts w:ascii="Verdana" w:eastAsia="Cambria" w:hAnsi="Verdana" w:cs="Times New Roman"/>
        </w:rPr>
        <w:t>formaliza-se</w:t>
      </w:r>
      <w:r w:rsidR="004A4E72" w:rsidRPr="004A4E72">
        <w:rPr>
          <w:rFonts w:ascii="Verdana" w:eastAsia="Cambria" w:hAnsi="Verdana" w:cs="Times New Roman"/>
        </w:rPr>
        <w:t xml:space="preserve"> a colaboração entre as entidades signatárias, com vista à </w:t>
      </w:r>
      <w:r w:rsidR="000C4D7D">
        <w:rPr>
          <w:rFonts w:ascii="Verdana" w:eastAsia="Cambria" w:hAnsi="Verdana" w:cs="Times New Roman"/>
        </w:rPr>
        <w:t xml:space="preserve">implementação da </w:t>
      </w:r>
      <w:r w:rsidR="000C4D7D" w:rsidRPr="000C4D7D">
        <w:rPr>
          <w:rFonts w:ascii="Verdana" w:eastAsia="Cambria" w:hAnsi="Verdana" w:cs="Times New Roman"/>
          <w:b/>
        </w:rPr>
        <w:t>M</w:t>
      </w:r>
      <w:r w:rsidR="0043339B">
        <w:rPr>
          <w:rFonts w:ascii="Verdana" w:eastAsia="Cambria" w:hAnsi="Verdana" w:cs="Times New Roman"/>
          <w:b/>
        </w:rPr>
        <w:t>edida 10</w:t>
      </w:r>
      <w:r w:rsidR="00E76CCF" w:rsidRPr="000C4D7D">
        <w:rPr>
          <w:rFonts w:ascii="Verdana" w:eastAsia="Cambria" w:hAnsi="Verdana" w:cs="Times New Roman"/>
          <w:b/>
        </w:rPr>
        <w:t xml:space="preserve">: </w:t>
      </w:r>
      <w:r w:rsidR="000F7AB5">
        <w:rPr>
          <w:rFonts w:ascii="Verdana" w:eastAsia="Cambria" w:hAnsi="Verdana" w:cs="Times New Roman"/>
          <w:b/>
        </w:rPr>
        <w:t>Estabelecimento de Parcerias-</w:t>
      </w:r>
      <w:r w:rsidR="00E76CCF" w:rsidRPr="000C4D7D">
        <w:rPr>
          <w:rFonts w:ascii="Verdana" w:eastAsia="Cambria" w:hAnsi="Verdana" w:cs="Times New Roman"/>
          <w:b/>
        </w:rPr>
        <w:t>Descontos nos materiais de construção</w:t>
      </w:r>
      <w:r w:rsidR="00E76CCF">
        <w:rPr>
          <w:rFonts w:ascii="Verdana" w:eastAsia="Cambria" w:hAnsi="Verdana" w:cs="Times New Roman"/>
        </w:rPr>
        <w:t xml:space="preserve">, do </w:t>
      </w:r>
      <w:r w:rsidR="00E76CCF" w:rsidRPr="000C4D7D">
        <w:rPr>
          <w:rFonts w:ascii="Verdana" w:eastAsia="Cambria" w:hAnsi="Verdana" w:cs="Times New Roman"/>
          <w:b/>
        </w:rPr>
        <w:t>Programa</w:t>
      </w:r>
      <w:r w:rsidR="00B34DFF">
        <w:rPr>
          <w:rFonts w:ascii="Verdana" w:eastAsia="Cambria" w:hAnsi="Verdana" w:cs="Times New Roman"/>
          <w:b/>
        </w:rPr>
        <w:t xml:space="preserve"> </w:t>
      </w:r>
      <w:r w:rsidR="00B34DFF" w:rsidRPr="00B34DFF">
        <w:rPr>
          <w:rFonts w:ascii="Verdana" w:eastAsia="Times New Roman" w:hAnsi="Verdana" w:cs="Arial"/>
          <w:b/>
          <w:lang w:eastAsia="pt-PT"/>
        </w:rPr>
        <w:t>Municipal de Regeneração Urbana</w:t>
      </w:r>
      <w:r w:rsidR="00B34DFF">
        <w:rPr>
          <w:rFonts w:ascii="Verdana" w:eastAsia="Times New Roman" w:hAnsi="Verdana" w:cs="Arial"/>
          <w:b/>
          <w:lang w:eastAsia="pt-PT"/>
        </w:rPr>
        <w:t>,</w:t>
      </w:r>
      <w:r w:rsidR="00B34DFF" w:rsidRPr="00B34DFF">
        <w:rPr>
          <w:rFonts w:ascii="Verdana" w:eastAsia="Times New Roman" w:hAnsi="Verdana" w:cs="Arial"/>
          <w:b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b/>
          <w:caps/>
          <w:lang w:eastAsia="pt-PT"/>
        </w:rPr>
        <w:t xml:space="preserve">“Mafra </w:t>
      </w:r>
      <w:r w:rsidR="00B34DFF" w:rsidRPr="00B34DFF">
        <w:rPr>
          <w:rFonts w:ascii="Verdana" w:eastAsia="Times New Roman" w:hAnsi="Verdana" w:cs="Arial"/>
          <w:b/>
          <w:lang w:eastAsia="pt-PT"/>
        </w:rPr>
        <w:t>reQUALIFICA”</w:t>
      </w:r>
      <w:r w:rsidR="00E76CCF">
        <w:rPr>
          <w:rFonts w:ascii="Verdana" w:eastAsia="Cambria" w:hAnsi="Verdana" w:cs="Times New Roman"/>
        </w:rPr>
        <w:t xml:space="preserve">, assegurando-se que </w:t>
      </w:r>
      <w:r w:rsidR="004A4652">
        <w:rPr>
          <w:rFonts w:ascii="Verdana" w:eastAsia="Cambria" w:hAnsi="Verdana" w:cs="Times New Roman"/>
        </w:rPr>
        <w:t>os particulares e empresas</w:t>
      </w:r>
      <w:r w:rsidR="00E76CCF">
        <w:rPr>
          <w:rFonts w:ascii="Verdana" w:eastAsia="Cambria" w:hAnsi="Verdana" w:cs="Times New Roman"/>
        </w:rPr>
        <w:t xml:space="preserve"> </w:t>
      </w:r>
      <w:r w:rsidR="004A4652">
        <w:rPr>
          <w:rFonts w:ascii="Verdana" w:eastAsia="Cambria" w:hAnsi="Verdana" w:cs="Times New Roman"/>
        </w:rPr>
        <w:t>d</w:t>
      </w:r>
      <w:r w:rsidR="00E76CCF">
        <w:rPr>
          <w:rFonts w:ascii="Verdana" w:eastAsia="Cambria" w:hAnsi="Verdana" w:cs="Times New Roman"/>
        </w:rPr>
        <w:t>o Concelho de Mafra</w:t>
      </w:r>
      <w:r w:rsidR="006D6FD5">
        <w:rPr>
          <w:rFonts w:ascii="Verdana" w:eastAsia="Cambria" w:hAnsi="Verdana" w:cs="Times New Roman"/>
        </w:rPr>
        <w:t>, que fabricam e/</w:t>
      </w:r>
      <w:r w:rsidR="003005E1">
        <w:rPr>
          <w:rFonts w:ascii="Verdana" w:eastAsia="Cambria" w:hAnsi="Verdana" w:cs="Times New Roman"/>
        </w:rPr>
        <w:t xml:space="preserve"> </w:t>
      </w:r>
      <w:r w:rsidR="006D6FD5">
        <w:rPr>
          <w:rFonts w:ascii="Verdana" w:eastAsia="Cambria" w:hAnsi="Verdana" w:cs="Times New Roman"/>
        </w:rPr>
        <w:t xml:space="preserve">ou comercializam </w:t>
      </w:r>
      <w:r>
        <w:rPr>
          <w:rFonts w:ascii="Verdana" w:eastAsia="Cambria" w:hAnsi="Verdana" w:cs="Times New Roman"/>
        </w:rPr>
        <w:t>materiais de construção, concede</w:t>
      </w:r>
      <w:r w:rsidR="006D6FD5">
        <w:rPr>
          <w:rFonts w:ascii="Verdana" w:eastAsia="Cambria" w:hAnsi="Verdana" w:cs="Times New Roman"/>
        </w:rPr>
        <w:t xml:space="preserve">m descontos a todos os interessados </w:t>
      </w:r>
      <w:r w:rsidR="004A4652">
        <w:rPr>
          <w:rFonts w:ascii="Verdana" w:eastAsia="Cambria" w:hAnsi="Verdana" w:cs="Times New Roman"/>
        </w:rPr>
        <w:t>na</w:t>
      </w:r>
      <w:r w:rsidR="006D6FD5">
        <w:rPr>
          <w:rFonts w:ascii="Verdana" w:eastAsia="Cambria" w:hAnsi="Verdana" w:cs="Times New Roman"/>
        </w:rPr>
        <w:t xml:space="preserve"> realiza</w:t>
      </w:r>
      <w:r w:rsidR="004A4652">
        <w:rPr>
          <w:rFonts w:ascii="Verdana" w:eastAsia="Cambria" w:hAnsi="Verdana" w:cs="Times New Roman"/>
        </w:rPr>
        <w:t>ção de</w:t>
      </w:r>
      <w:r w:rsidR="006D6FD5">
        <w:rPr>
          <w:rFonts w:ascii="Verdana" w:eastAsia="Cambria" w:hAnsi="Verdana" w:cs="Times New Roman"/>
        </w:rPr>
        <w:t xml:space="preserve"> obras de </w:t>
      </w:r>
      <w:r w:rsidR="00F95425">
        <w:rPr>
          <w:rFonts w:ascii="Verdana" w:eastAsia="Cambria" w:hAnsi="Verdana" w:cs="Times New Roman"/>
        </w:rPr>
        <w:lastRenderedPageBreak/>
        <w:t>regeneração</w:t>
      </w:r>
      <w:r w:rsidR="006D6FD5">
        <w:rPr>
          <w:rFonts w:ascii="Verdana" w:eastAsia="Cambria" w:hAnsi="Verdana" w:cs="Times New Roman"/>
        </w:rPr>
        <w:t xml:space="preserve"> urbana neste Município, </w:t>
      </w:r>
      <w:r w:rsidR="008C5896">
        <w:rPr>
          <w:rFonts w:ascii="Verdana" w:eastAsia="Cambria" w:hAnsi="Verdana" w:cs="Times New Roman"/>
        </w:rPr>
        <w:t>para</w:t>
      </w:r>
      <w:r w:rsidR="00A123B9">
        <w:rPr>
          <w:rFonts w:ascii="Verdana" w:eastAsia="Cambria" w:hAnsi="Verdana" w:cs="Times New Roman"/>
        </w:rPr>
        <w:t xml:space="preserve"> que os mesmos gozem </w:t>
      </w:r>
      <w:r w:rsidR="006D6FD5">
        <w:rPr>
          <w:rFonts w:ascii="Verdana" w:eastAsia="Cambria" w:hAnsi="Verdana" w:cs="Times New Roman"/>
        </w:rPr>
        <w:t xml:space="preserve">de condições mais vantajosas no acesso aos materiais de construção.  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Garamond" w:hAnsi="Verdana" w:cs="Times New Roman"/>
          <w:b/>
          <w:spacing w:val="-1"/>
          <w:lang w:eastAsia="pt-PT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Garamond" w:hAnsi="Verdana" w:cs="Times New Roman"/>
          <w:b/>
          <w:spacing w:val="-1"/>
          <w:lang w:eastAsia="pt-PT"/>
        </w:rPr>
        <w:t>Cláusula</w:t>
      </w:r>
      <w:r w:rsidRPr="004A4E72">
        <w:rPr>
          <w:rFonts w:ascii="Verdana" w:eastAsia="Cambria" w:hAnsi="Verdana" w:cs="Times New Roman"/>
          <w:b/>
        </w:rPr>
        <w:t xml:space="preserve"> 2.ª</w:t>
      </w:r>
    </w:p>
    <w:p w:rsidR="004A4E72" w:rsidRPr="004A4E72" w:rsidRDefault="006D6FD5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>
        <w:rPr>
          <w:rFonts w:ascii="Verdana" w:eastAsia="Cambria" w:hAnsi="Verdana" w:cs="Times New Roman"/>
          <w:b/>
        </w:rPr>
        <w:t>Vinculações</w:t>
      </w:r>
    </w:p>
    <w:p w:rsidR="006D6FD5" w:rsidRPr="006D6FD5" w:rsidRDefault="004A4E72" w:rsidP="000C4D7D">
      <w:pPr>
        <w:pStyle w:val="PargrafodaLista"/>
        <w:numPr>
          <w:ilvl w:val="0"/>
          <w:numId w:val="1"/>
        </w:numPr>
        <w:tabs>
          <w:tab w:val="left" w:pos="1080"/>
        </w:tabs>
        <w:spacing w:after="0" w:line="360" w:lineRule="auto"/>
        <w:ind w:left="426"/>
        <w:jc w:val="both"/>
        <w:rPr>
          <w:rFonts w:ascii="Verdana" w:eastAsia="Cambria" w:hAnsi="Verdana" w:cs="Times New Roman"/>
        </w:rPr>
      </w:pPr>
      <w:r w:rsidRPr="006D6FD5">
        <w:rPr>
          <w:rFonts w:ascii="Verdana" w:eastAsia="Cambria" w:hAnsi="Verdana" w:cs="Times New Roman"/>
        </w:rPr>
        <w:t xml:space="preserve">O </w:t>
      </w:r>
      <w:r w:rsidR="006D6FD5" w:rsidRPr="004A4652">
        <w:rPr>
          <w:rFonts w:ascii="Verdana" w:eastAsia="Cambria" w:hAnsi="Verdana" w:cs="Times New Roman"/>
          <w:b/>
        </w:rPr>
        <w:t>Mun</w:t>
      </w:r>
      <w:r w:rsidR="000C4D7D" w:rsidRPr="004A4652">
        <w:rPr>
          <w:rFonts w:ascii="Verdana" w:eastAsia="Cambria" w:hAnsi="Verdana" w:cs="Times New Roman"/>
          <w:b/>
        </w:rPr>
        <w:t>icípio de Mafra</w:t>
      </w:r>
      <w:r w:rsidR="000C4D7D">
        <w:rPr>
          <w:rFonts w:ascii="Verdana" w:eastAsia="Cambria" w:hAnsi="Verdana" w:cs="Times New Roman"/>
        </w:rPr>
        <w:t xml:space="preserve"> compromete-se </w:t>
      </w:r>
      <w:r w:rsidR="006D6FD5" w:rsidRPr="006D6FD5">
        <w:rPr>
          <w:rFonts w:ascii="Verdana" w:eastAsia="Cambria" w:hAnsi="Verdana" w:cs="Times New Roman"/>
        </w:rPr>
        <w:t>a:</w:t>
      </w:r>
    </w:p>
    <w:p w:rsidR="000C4D7D" w:rsidRDefault="00A123B9" w:rsidP="000C4D7D">
      <w:pPr>
        <w:pStyle w:val="PargrafodaLista"/>
        <w:numPr>
          <w:ilvl w:val="0"/>
          <w:numId w:val="2"/>
        </w:numPr>
        <w:tabs>
          <w:tab w:val="left" w:pos="1080"/>
        </w:tabs>
        <w:spacing w:after="0" w:line="360" w:lineRule="auto"/>
        <w:ind w:left="851"/>
        <w:jc w:val="both"/>
        <w:rPr>
          <w:rFonts w:ascii="Verdana" w:eastAsia="Cambria" w:hAnsi="Verdana" w:cs="Times New Roman"/>
        </w:rPr>
      </w:pPr>
      <w:r>
        <w:rPr>
          <w:rFonts w:ascii="Verdana" w:eastAsia="Cambria" w:hAnsi="Verdana" w:cs="Times New Roman"/>
        </w:rPr>
        <w:t xml:space="preserve">Informar </w:t>
      </w:r>
      <w:r w:rsidRPr="00A123B9">
        <w:rPr>
          <w:rFonts w:ascii="Verdana" w:eastAsia="Cambria" w:hAnsi="Verdana" w:cs="Times New Roman"/>
        </w:rPr>
        <w:t xml:space="preserve">os interessados </w:t>
      </w:r>
      <w:r w:rsidR="000C4D7D">
        <w:rPr>
          <w:rFonts w:ascii="Verdana" w:eastAsia="Cambria" w:hAnsi="Verdana" w:cs="Times New Roman"/>
        </w:rPr>
        <w:t>na realização de</w:t>
      </w:r>
      <w:r w:rsidR="00F95425">
        <w:rPr>
          <w:rFonts w:ascii="Verdana" w:eastAsia="Cambria" w:hAnsi="Verdana" w:cs="Times New Roman"/>
        </w:rPr>
        <w:t xml:space="preserve"> obras de regeneração</w:t>
      </w:r>
      <w:r w:rsidRPr="00A123B9">
        <w:rPr>
          <w:rFonts w:ascii="Verdana" w:eastAsia="Cambria" w:hAnsi="Verdana" w:cs="Times New Roman"/>
        </w:rPr>
        <w:t xml:space="preserve"> urbana </w:t>
      </w:r>
      <w:r>
        <w:rPr>
          <w:rFonts w:ascii="Verdana" w:eastAsia="Cambria" w:hAnsi="Verdana" w:cs="Times New Roman"/>
        </w:rPr>
        <w:t>no Município de Mafra</w:t>
      </w:r>
      <w:r w:rsidRPr="00A123B9">
        <w:rPr>
          <w:rFonts w:ascii="Verdana" w:eastAsia="Cambria" w:hAnsi="Verdana" w:cs="Times New Roman"/>
        </w:rPr>
        <w:t>, da existência de condições preferenciais e exclusivas de que p</w:t>
      </w:r>
      <w:r w:rsidR="004A4652">
        <w:rPr>
          <w:rFonts w:ascii="Verdana" w:eastAsia="Cambria" w:hAnsi="Verdana" w:cs="Times New Roman"/>
        </w:rPr>
        <w:t>odem beneficiar em resultado das parcerias estabelecidas</w:t>
      </w:r>
      <w:r w:rsidRPr="00A123B9">
        <w:rPr>
          <w:rFonts w:ascii="Verdana" w:eastAsia="Cambria" w:hAnsi="Verdana" w:cs="Times New Roman"/>
        </w:rPr>
        <w:t xml:space="preserve">, designadamente através do lançamento de uma campanha de comunicação destinada a promover </w:t>
      </w:r>
      <w:r w:rsidR="004A4652">
        <w:rPr>
          <w:rFonts w:ascii="Verdana" w:eastAsia="Cambria" w:hAnsi="Verdana" w:cs="Times New Roman"/>
        </w:rPr>
        <w:t>o</w:t>
      </w:r>
      <w:r w:rsidR="00B34DFF">
        <w:rPr>
          <w:rFonts w:ascii="Verdana" w:eastAsia="Cambria" w:hAnsi="Verdana" w:cs="Times New Roman"/>
        </w:rPr>
        <w:t xml:space="preserve"> Programa </w:t>
      </w:r>
      <w:r w:rsidR="00B34DFF">
        <w:rPr>
          <w:rFonts w:ascii="Verdana" w:eastAsia="Times New Roman" w:hAnsi="Verdana" w:cs="Arial"/>
          <w:lang w:eastAsia="pt-PT"/>
        </w:rPr>
        <w:t>Municipal de Regeneração Urbana</w:t>
      </w:r>
      <w:r w:rsidR="00E61146">
        <w:rPr>
          <w:rFonts w:ascii="Verdana" w:eastAsia="Times New Roman" w:hAnsi="Verdana" w:cs="Arial"/>
          <w:lang w:eastAsia="pt-PT"/>
        </w:rPr>
        <w:t>,</w:t>
      </w:r>
      <w:r w:rsidR="00B34DFF">
        <w:rPr>
          <w:rFonts w:ascii="Verdana" w:eastAsia="Times New Roman" w:hAnsi="Verdana" w:cs="Arial"/>
          <w:lang w:eastAsia="pt-PT"/>
        </w:rPr>
        <w:t xml:space="preserve"> </w:t>
      </w:r>
      <w:r w:rsidR="00B34DFF" w:rsidRPr="00B34DFF">
        <w:rPr>
          <w:rFonts w:ascii="Verdana" w:eastAsia="Times New Roman" w:hAnsi="Verdana" w:cs="Arial"/>
          <w:caps/>
          <w:lang w:eastAsia="pt-PT"/>
        </w:rPr>
        <w:t xml:space="preserve">“Mafra </w:t>
      </w:r>
      <w:r w:rsidR="00B34DFF" w:rsidRPr="00B34DFF">
        <w:rPr>
          <w:rFonts w:ascii="Verdana" w:eastAsia="Times New Roman" w:hAnsi="Verdana" w:cs="Arial"/>
          <w:lang w:eastAsia="pt-PT"/>
        </w:rPr>
        <w:t>reQUALIFICA”</w:t>
      </w:r>
      <w:r w:rsidR="000C4D7D">
        <w:rPr>
          <w:rFonts w:ascii="Verdana" w:eastAsia="Cambria" w:hAnsi="Verdana" w:cs="Times New Roman"/>
        </w:rPr>
        <w:t>;</w:t>
      </w:r>
      <w:r w:rsidR="000C4D7D" w:rsidRPr="000C4D7D">
        <w:rPr>
          <w:rFonts w:ascii="Verdana" w:eastAsia="Cambria" w:hAnsi="Verdana" w:cs="Times New Roman"/>
        </w:rPr>
        <w:t xml:space="preserve"> </w:t>
      </w:r>
    </w:p>
    <w:p w:rsidR="000C4D7D" w:rsidRDefault="000C4D7D" w:rsidP="00F95425">
      <w:pPr>
        <w:pStyle w:val="PargrafodaLista"/>
        <w:numPr>
          <w:ilvl w:val="0"/>
          <w:numId w:val="2"/>
        </w:numPr>
        <w:tabs>
          <w:tab w:val="left" w:pos="1080"/>
        </w:tabs>
        <w:spacing w:after="0" w:line="360" w:lineRule="auto"/>
        <w:ind w:left="851"/>
        <w:jc w:val="both"/>
        <w:rPr>
          <w:rFonts w:ascii="Verdana" w:eastAsia="Cambria" w:hAnsi="Verdana" w:cs="Times New Roman"/>
        </w:rPr>
      </w:pPr>
      <w:r w:rsidRPr="006D6FD5">
        <w:rPr>
          <w:rFonts w:ascii="Verdana" w:eastAsia="Cambria" w:hAnsi="Verdana" w:cs="Times New Roman"/>
        </w:rPr>
        <w:t>Disponibilizar a informação comercial e promocional</w:t>
      </w:r>
      <w:r>
        <w:rPr>
          <w:rFonts w:ascii="Verdana" w:eastAsia="Cambria" w:hAnsi="Verdana" w:cs="Times New Roman"/>
        </w:rPr>
        <w:t xml:space="preserve"> das </w:t>
      </w:r>
      <w:r w:rsidR="004A4652">
        <w:rPr>
          <w:rFonts w:ascii="Verdana" w:eastAsia="Cambria" w:hAnsi="Verdana" w:cs="Times New Roman"/>
        </w:rPr>
        <w:t xml:space="preserve">entidades </w:t>
      </w:r>
      <w:r>
        <w:rPr>
          <w:rFonts w:ascii="Verdana" w:eastAsia="Cambria" w:hAnsi="Verdana" w:cs="Times New Roman"/>
        </w:rPr>
        <w:t>que adiram ao P</w:t>
      </w:r>
      <w:r w:rsidRPr="006D6FD5">
        <w:rPr>
          <w:rFonts w:ascii="Verdana" w:eastAsia="Cambria" w:hAnsi="Verdana" w:cs="Times New Roman"/>
        </w:rPr>
        <w:t>rograma</w:t>
      </w:r>
      <w:r>
        <w:rPr>
          <w:rFonts w:ascii="Verdana" w:eastAsia="Cambria" w:hAnsi="Verdana" w:cs="Times New Roman"/>
        </w:rPr>
        <w:t xml:space="preserve"> </w:t>
      </w:r>
      <w:r w:rsidR="00E61146" w:rsidRPr="00E61146">
        <w:rPr>
          <w:rFonts w:ascii="Verdana" w:eastAsia="Cambria" w:hAnsi="Verdana" w:cs="Times New Roman"/>
        </w:rPr>
        <w:t>Municipal de Regeneração Urbana</w:t>
      </w:r>
      <w:r w:rsidR="00E61146">
        <w:rPr>
          <w:rFonts w:ascii="Verdana" w:eastAsia="Cambria" w:hAnsi="Verdana" w:cs="Times New Roman"/>
        </w:rPr>
        <w:t>,</w:t>
      </w:r>
      <w:r w:rsidR="00E61146" w:rsidRPr="00E61146">
        <w:rPr>
          <w:rFonts w:ascii="Verdana" w:eastAsia="Cambria" w:hAnsi="Verdana" w:cs="Times New Roman"/>
        </w:rPr>
        <w:t xml:space="preserve"> “MAFRA reQUALIFICA”</w:t>
      </w:r>
      <w:r w:rsidR="00E61146">
        <w:rPr>
          <w:rFonts w:ascii="Verdana" w:eastAsia="Cambria" w:hAnsi="Verdana" w:cs="Times New Roman"/>
        </w:rPr>
        <w:t xml:space="preserve">, </w:t>
      </w:r>
      <w:r w:rsidR="004A4652">
        <w:rPr>
          <w:rFonts w:ascii="Verdana" w:eastAsia="Cambria" w:hAnsi="Verdana" w:cs="Times New Roman"/>
        </w:rPr>
        <w:t xml:space="preserve">na página da </w:t>
      </w:r>
      <w:r w:rsidR="004A4652" w:rsidRPr="004A4652">
        <w:rPr>
          <w:rFonts w:ascii="Verdana" w:eastAsia="Cambria" w:hAnsi="Verdana" w:cs="Times New Roman"/>
          <w:i/>
        </w:rPr>
        <w:t>Internet</w:t>
      </w:r>
      <w:r w:rsidR="004A4652">
        <w:rPr>
          <w:rFonts w:ascii="Verdana" w:eastAsia="Cambria" w:hAnsi="Verdana" w:cs="Times New Roman"/>
        </w:rPr>
        <w:t xml:space="preserve"> da Câmara Municipal de Mafra, </w:t>
      </w:r>
      <w:r w:rsidRPr="006D6FD5">
        <w:rPr>
          <w:rFonts w:ascii="Verdana" w:eastAsia="Cambria" w:hAnsi="Verdana" w:cs="Times New Roman"/>
        </w:rPr>
        <w:t xml:space="preserve">aos interessados </w:t>
      </w:r>
      <w:r w:rsidR="004A4652">
        <w:rPr>
          <w:rFonts w:ascii="Verdana" w:eastAsia="Cambria" w:hAnsi="Verdana" w:cs="Times New Roman"/>
        </w:rPr>
        <w:t>na realização de</w:t>
      </w:r>
      <w:r w:rsidRPr="006D6FD5">
        <w:rPr>
          <w:rFonts w:ascii="Verdana" w:eastAsia="Cambria" w:hAnsi="Verdana" w:cs="Times New Roman"/>
        </w:rPr>
        <w:t xml:space="preserve"> obras de </w:t>
      </w:r>
      <w:r w:rsidR="00F95425">
        <w:rPr>
          <w:rFonts w:ascii="Verdana" w:eastAsia="Cambria" w:hAnsi="Verdana" w:cs="Times New Roman"/>
        </w:rPr>
        <w:t xml:space="preserve">regeneração </w:t>
      </w:r>
      <w:r w:rsidRPr="006D6FD5">
        <w:rPr>
          <w:rFonts w:ascii="Verdana" w:eastAsia="Cambria" w:hAnsi="Verdana" w:cs="Times New Roman"/>
        </w:rPr>
        <w:t>urbana no Município de Mafra</w:t>
      </w:r>
      <w:r>
        <w:rPr>
          <w:rFonts w:ascii="Verdana" w:eastAsia="Cambria" w:hAnsi="Verdana" w:cs="Times New Roman"/>
        </w:rPr>
        <w:t>.</w:t>
      </w:r>
    </w:p>
    <w:p w:rsidR="004A4E72" w:rsidRDefault="000C4D7D" w:rsidP="000C4D7D">
      <w:pPr>
        <w:pStyle w:val="PargrafodaLista"/>
        <w:numPr>
          <w:ilvl w:val="0"/>
          <w:numId w:val="1"/>
        </w:numPr>
        <w:tabs>
          <w:tab w:val="left" w:pos="1080"/>
        </w:tabs>
        <w:spacing w:after="0" w:line="360" w:lineRule="auto"/>
        <w:ind w:left="426"/>
        <w:jc w:val="both"/>
        <w:rPr>
          <w:rFonts w:ascii="Verdana" w:eastAsia="Cambria" w:hAnsi="Verdana" w:cs="Times New Roman"/>
        </w:rPr>
      </w:pPr>
      <w:r>
        <w:rPr>
          <w:rFonts w:ascii="Verdana" w:eastAsia="Cambria" w:hAnsi="Verdana" w:cs="Times New Roman"/>
        </w:rPr>
        <w:t xml:space="preserve">A </w:t>
      </w:r>
      <w:r w:rsidRPr="004A4652">
        <w:rPr>
          <w:rFonts w:ascii="Verdana" w:eastAsia="Cambria" w:hAnsi="Verdana" w:cs="Times New Roman"/>
          <w:b/>
        </w:rPr>
        <w:t>Segunda S</w:t>
      </w:r>
      <w:r w:rsidR="00A123B9" w:rsidRPr="004A4652">
        <w:rPr>
          <w:rFonts w:ascii="Verdana" w:eastAsia="Cambria" w:hAnsi="Verdana" w:cs="Times New Roman"/>
          <w:b/>
        </w:rPr>
        <w:t>ignatária</w:t>
      </w:r>
      <w:r w:rsidR="00A123B9">
        <w:rPr>
          <w:rFonts w:ascii="Verdana" w:eastAsia="Cambria" w:hAnsi="Verdana" w:cs="Times New Roman"/>
        </w:rPr>
        <w:t xml:space="preserve"> compromete-se a:</w:t>
      </w:r>
    </w:p>
    <w:p w:rsidR="000C4D7D" w:rsidRPr="0043339B" w:rsidRDefault="000C4D7D" w:rsidP="00011169">
      <w:pPr>
        <w:pStyle w:val="PargrafodaLista"/>
        <w:numPr>
          <w:ilvl w:val="0"/>
          <w:numId w:val="3"/>
        </w:numPr>
        <w:tabs>
          <w:tab w:val="left" w:pos="1080"/>
        </w:tabs>
        <w:spacing w:after="0" w:line="360" w:lineRule="auto"/>
        <w:ind w:left="851"/>
        <w:jc w:val="both"/>
        <w:rPr>
          <w:rFonts w:ascii="Verdana" w:eastAsia="Cambria" w:hAnsi="Verdana" w:cs="Times New Roman"/>
        </w:rPr>
      </w:pPr>
      <w:r w:rsidRPr="0043339B">
        <w:rPr>
          <w:rFonts w:ascii="Verdana" w:eastAsia="Cambria" w:hAnsi="Verdana" w:cs="Times New Roman"/>
        </w:rPr>
        <w:t>Informar antecipadamente a Câmara Municipal de Mafra, sobre</w:t>
      </w:r>
      <w:r w:rsidR="004A4652" w:rsidRPr="0043339B">
        <w:rPr>
          <w:rFonts w:ascii="Verdana" w:eastAsia="Cambria" w:hAnsi="Verdana" w:cs="Times New Roman"/>
        </w:rPr>
        <w:t xml:space="preserve"> o</w:t>
      </w:r>
      <w:r w:rsidRPr="0043339B">
        <w:rPr>
          <w:rFonts w:ascii="Verdana" w:eastAsia="Cambria" w:hAnsi="Verdana" w:cs="Times New Roman"/>
        </w:rPr>
        <w:t xml:space="preserve">s </w:t>
      </w:r>
      <w:r w:rsidR="004A4652" w:rsidRPr="0043339B">
        <w:rPr>
          <w:rFonts w:ascii="Verdana" w:eastAsia="Cambria" w:hAnsi="Verdana" w:cs="Times New Roman"/>
        </w:rPr>
        <w:t xml:space="preserve">descontos </w:t>
      </w:r>
      <w:r w:rsidR="0043339B" w:rsidRPr="0043339B">
        <w:rPr>
          <w:rFonts w:ascii="Verdana" w:eastAsia="Cambria" w:hAnsi="Verdana" w:cs="Times New Roman"/>
        </w:rPr>
        <w:t>oferecidos no âmbito da Medida 10</w:t>
      </w:r>
      <w:r w:rsidR="004A4652" w:rsidRPr="0043339B">
        <w:rPr>
          <w:rFonts w:ascii="Verdana" w:eastAsia="Cambria" w:hAnsi="Verdana" w:cs="Times New Roman"/>
        </w:rPr>
        <w:t>:</w:t>
      </w:r>
      <w:r w:rsidRPr="0043339B">
        <w:rPr>
          <w:rFonts w:ascii="Verdana" w:eastAsia="Cambria" w:hAnsi="Verdana" w:cs="Times New Roman"/>
        </w:rPr>
        <w:t xml:space="preserve"> </w:t>
      </w:r>
      <w:r w:rsidR="004A4652" w:rsidRPr="0043339B">
        <w:rPr>
          <w:rFonts w:ascii="Verdana" w:eastAsia="Cambria" w:hAnsi="Verdana" w:cs="Times New Roman"/>
        </w:rPr>
        <w:t>Estabelecimento de Parcerias-Descontos nos materiais de construção, do P</w:t>
      </w:r>
      <w:r w:rsidRPr="0043339B">
        <w:rPr>
          <w:rFonts w:ascii="Verdana" w:eastAsia="Cambria" w:hAnsi="Verdana" w:cs="Times New Roman"/>
        </w:rPr>
        <w:t>rograma</w:t>
      </w:r>
      <w:r w:rsidR="00E61146" w:rsidRPr="0043339B">
        <w:rPr>
          <w:rFonts w:ascii="Verdana" w:eastAsia="Cambria" w:hAnsi="Verdana" w:cs="Times New Roman"/>
        </w:rPr>
        <w:t xml:space="preserve"> </w:t>
      </w:r>
      <w:r w:rsidR="00E61146" w:rsidRPr="0043339B">
        <w:rPr>
          <w:rFonts w:ascii="Verdana" w:eastAsia="Times New Roman" w:hAnsi="Verdana" w:cs="Arial"/>
          <w:lang w:eastAsia="pt-PT"/>
        </w:rPr>
        <w:t xml:space="preserve">Municipal de Regeneração Urbana, </w:t>
      </w:r>
      <w:r w:rsidR="00E61146" w:rsidRPr="0043339B">
        <w:rPr>
          <w:rFonts w:ascii="Verdana" w:eastAsia="Times New Roman" w:hAnsi="Verdana" w:cs="Arial"/>
          <w:caps/>
          <w:lang w:eastAsia="pt-PT"/>
        </w:rPr>
        <w:t xml:space="preserve">“Mafra </w:t>
      </w:r>
      <w:r w:rsidR="00E61146" w:rsidRPr="0043339B">
        <w:rPr>
          <w:rFonts w:ascii="Verdana" w:eastAsia="Times New Roman" w:hAnsi="Verdana" w:cs="Arial"/>
          <w:lang w:eastAsia="pt-PT"/>
        </w:rPr>
        <w:t>reQUALIFICA”</w:t>
      </w:r>
      <w:r w:rsidRPr="0043339B">
        <w:rPr>
          <w:rFonts w:ascii="Verdana" w:eastAsia="Cambria" w:hAnsi="Verdana" w:cs="Times New Roman"/>
        </w:rPr>
        <w:t>;</w:t>
      </w:r>
    </w:p>
    <w:p w:rsidR="00A123B9" w:rsidRDefault="009951C0" w:rsidP="000C4D7D">
      <w:pPr>
        <w:pStyle w:val="PargrafodaLista"/>
        <w:numPr>
          <w:ilvl w:val="0"/>
          <w:numId w:val="3"/>
        </w:numPr>
        <w:tabs>
          <w:tab w:val="left" w:pos="1080"/>
        </w:tabs>
        <w:spacing w:after="0" w:line="360" w:lineRule="auto"/>
        <w:ind w:left="851"/>
        <w:jc w:val="both"/>
        <w:rPr>
          <w:rFonts w:ascii="Verdana" w:eastAsia="Cambria" w:hAnsi="Verdana" w:cs="Times New Roman"/>
        </w:rPr>
      </w:pPr>
      <w:r w:rsidRPr="009951C0">
        <w:rPr>
          <w:rFonts w:ascii="Verdana" w:eastAsia="Cambria" w:hAnsi="Verdana" w:cs="Times New Roman"/>
        </w:rPr>
        <w:t xml:space="preserve">Oferecer condições preferenciais e exclusivas de desconto na aquisição de materiais aos interessados </w:t>
      </w:r>
      <w:r w:rsidR="004A4652">
        <w:rPr>
          <w:rFonts w:ascii="Verdana" w:eastAsia="Cambria" w:hAnsi="Verdana" w:cs="Times New Roman"/>
        </w:rPr>
        <w:t>na realização de</w:t>
      </w:r>
      <w:r w:rsidR="00F95425">
        <w:rPr>
          <w:rFonts w:ascii="Verdana" w:eastAsia="Cambria" w:hAnsi="Verdana" w:cs="Times New Roman"/>
        </w:rPr>
        <w:t xml:space="preserve"> obras de regeneração</w:t>
      </w:r>
      <w:r w:rsidRPr="009951C0">
        <w:rPr>
          <w:rFonts w:ascii="Verdana" w:eastAsia="Cambria" w:hAnsi="Verdana" w:cs="Times New Roman"/>
        </w:rPr>
        <w:t xml:space="preserve"> </w:t>
      </w:r>
      <w:r>
        <w:rPr>
          <w:rFonts w:ascii="Verdana" w:eastAsia="Cambria" w:hAnsi="Verdana" w:cs="Times New Roman"/>
        </w:rPr>
        <w:t>urbana no</w:t>
      </w:r>
      <w:r w:rsidRPr="009951C0">
        <w:rPr>
          <w:rFonts w:ascii="Verdana" w:eastAsia="Cambria" w:hAnsi="Verdana" w:cs="Times New Roman"/>
        </w:rPr>
        <w:t xml:space="preserve"> </w:t>
      </w:r>
      <w:r>
        <w:rPr>
          <w:rFonts w:ascii="Verdana" w:eastAsia="Cambria" w:hAnsi="Verdana" w:cs="Times New Roman"/>
        </w:rPr>
        <w:t>Município de Mafra</w:t>
      </w:r>
      <w:r w:rsidR="00050833">
        <w:rPr>
          <w:rFonts w:ascii="Verdana" w:eastAsia="Cambria" w:hAnsi="Verdana" w:cs="Times New Roman"/>
        </w:rPr>
        <w:t>, que exibam para o efeito declaração emitida pela Câmara Municipal</w:t>
      </w:r>
      <w:r w:rsidR="008E2008">
        <w:rPr>
          <w:rFonts w:ascii="Verdana" w:eastAsia="Cambria" w:hAnsi="Verdana" w:cs="Times New Roman"/>
        </w:rPr>
        <w:t>, conforme anexo ao presente protocolo</w:t>
      </w:r>
      <w:r w:rsidR="00050833">
        <w:rPr>
          <w:rFonts w:ascii="Verdana" w:eastAsia="Cambria" w:hAnsi="Verdana" w:cs="Times New Roman"/>
        </w:rPr>
        <w:t>.</w:t>
      </w:r>
    </w:p>
    <w:p w:rsidR="000C7CF5" w:rsidRDefault="000C7CF5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</w:p>
    <w:p w:rsid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Cambria" w:hAnsi="Verdana" w:cs="Times New Roman"/>
          <w:b/>
        </w:rPr>
        <w:t>Cláusula 3.ª</w:t>
      </w:r>
    </w:p>
    <w:p w:rsidR="000C4D7D" w:rsidRPr="000C4D7D" w:rsidRDefault="000C4D7D" w:rsidP="000C4D7D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pt-PT"/>
        </w:rPr>
      </w:pPr>
      <w:r w:rsidRPr="000C4D7D">
        <w:rPr>
          <w:rFonts w:ascii="Verdana" w:eastAsia="Times New Roman" w:hAnsi="Verdana" w:cs="Times New Roman"/>
          <w:b/>
          <w:lang w:eastAsia="pt-PT"/>
        </w:rPr>
        <w:t>Resolução</w:t>
      </w:r>
    </w:p>
    <w:p w:rsidR="004A4E72" w:rsidRDefault="000C4D7D" w:rsidP="000C4D7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lang w:eastAsia="pt-PT"/>
        </w:rPr>
      </w:pPr>
      <w:r>
        <w:rPr>
          <w:rFonts w:ascii="Verdana" w:eastAsia="Times New Roman" w:hAnsi="Verdana" w:cs="Times New Roman"/>
          <w:lang w:eastAsia="pt-PT"/>
        </w:rPr>
        <w:t>O incumprimento das vinculações que incumbem à Segunda Signatária</w:t>
      </w:r>
      <w:r w:rsidRPr="000C4D7D">
        <w:rPr>
          <w:rFonts w:ascii="Verdana" w:eastAsia="Times New Roman" w:hAnsi="Verdana" w:cs="Times New Roman"/>
          <w:lang w:eastAsia="pt-PT"/>
        </w:rPr>
        <w:t xml:space="preserve">, </w:t>
      </w:r>
      <w:r w:rsidR="00E3093E">
        <w:rPr>
          <w:rFonts w:ascii="Verdana" w:eastAsia="Times New Roman" w:hAnsi="Verdana" w:cs="Times New Roman"/>
          <w:lang w:eastAsia="pt-PT"/>
        </w:rPr>
        <w:t>designadamente</w:t>
      </w:r>
      <w:r w:rsidRPr="000C4D7D">
        <w:rPr>
          <w:rFonts w:ascii="Verdana" w:eastAsia="Times New Roman" w:hAnsi="Verdana" w:cs="Times New Roman"/>
          <w:lang w:eastAsia="pt-PT"/>
        </w:rPr>
        <w:t xml:space="preserve"> </w:t>
      </w:r>
      <w:r w:rsidR="00E3093E">
        <w:rPr>
          <w:rFonts w:ascii="Verdana" w:eastAsia="Times New Roman" w:hAnsi="Verdana" w:cs="Times New Roman"/>
          <w:lang w:eastAsia="pt-PT"/>
        </w:rPr>
        <w:t>d</w:t>
      </w:r>
      <w:r w:rsidRPr="000C4D7D">
        <w:rPr>
          <w:rFonts w:ascii="Verdana" w:eastAsia="Times New Roman" w:hAnsi="Verdana" w:cs="Times New Roman"/>
          <w:lang w:eastAsia="pt-PT"/>
        </w:rPr>
        <w:t>as condições preferenciais e exclusivas de desconto na</w:t>
      </w:r>
      <w:r>
        <w:rPr>
          <w:rFonts w:ascii="Verdana" w:eastAsia="Times New Roman" w:hAnsi="Verdana" w:cs="Times New Roman"/>
          <w:lang w:eastAsia="pt-PT"/>
        </w:rPr>
        <w:t xml:space="preserve"> </w:t>
      </w:r>
      <w:r w:rsidRPr="000C4D7D">
        <w:rPr>
          <w:rFonts w:ascii="Verdana" w:eastAsia="Times New Roman" w:hAnsi="Verdana" w:cs="Times New Roman"/>
          <w:lang w:eastAsia="pt-PT"/>
        </w:rPr>
        <w:t xml:space="preserve">aquisição de materiais </w:t>
      </w:r>
      <w:r w:rsidR="004A4652">
        <w:rPr>
          <w:rFonts w:ascii="Verdana" w:eastAsia="Times New Roman" w:hAnsi="Verdana" w:cs="Times New Roman"/>
          <w:lang w:eastAsia="pt-PT"/>
        </w:rPr>
        <w:t>de construção,</w:t>
      </w:r>
      <w:r w:rsidRPr="000C4D7D">
        <w:rPr>
          <w:rFonts w:ascii="Verdana" w:eastAsia="Times New Roman" w:hAnsi="Verdana" w:cs="Times New Roman"/>
          <w:lang w:eastAsia="pt-PT"/>
        </w:rPr>
        <w:t xml:space="preserve"> que justificaram a sua adesão ao</w:t>
      </w:r>
      <w:r w:rsidR="00E61146">
        <w:rPr>
          <w:rFonts w:ascii="Verdana" w:eastAsia="Times New Roman" w:hAnsi="Verdana" w:cs="Times New Roman"/>
          <w:lang w:eastAsia="pt-PT"/>
        </w:rPr>
        <w:t xml:space="preserve"> Programa </w:t>
      </w:r>
      <w:r w:rsidR="00E61146">
        <w:rPr>
          <w:rFonts w:ascii="Verdana" w:eastAsia="Times New Roman" w:hAnsi="Verdana" w:cs="Arial"/>
          <w:lang w:eastAsia="pt-PT"/>
        </w:rPr>
        <w:t xml:space="preserve">Municipal de Regeneração Urbana, </w:t>
      </w:r>
      <w:r w:rsidR="00E61146" w:rsidRPr="00B34DFF">
        <w:rPr>
          <w:rFonts w:ascii="Verdana" w:eastAsia="Times New Roman" w:hAnsi="Verdana" w:cs="Arial"/>
          <w:caps/>
          <w:lang w:eastAsia="pt-PT"/>
        </w:rPr>
        <w:t xml:space="preserve">“Mafra </w:t>
      </w:r>
      <w:r w:rsidR="00E61146" w:rsidRPr="00B34DFF">
        <w:rPr>
          <w:rFonts w:ascii="Verdana" w:eastAsia="Times New Roman" w:hAnsi="Verdana" w:cs="Arial"/>
          <w:lang w:eastAsia="pt-PT"/>
        </w:rPr>
        <w:t>reQUALIFICA”</w:t>
      </w:r>
      <w:r w:rsidR="004A4652">
        <w:rPr>
          <w:rFonts w:ascii="Verdana" w:eastAsia="Times New Roman" w:hAnsi="Verdana" w:cs="Times New Roman"/>
          <w:lang w:eastAsia="pt-PT"/>
        </w:rPr>
        <w:t>,</w:t>
      </w:r>
      <w:r w:rsidRPr="000C4D7D">
        <w:rPr>
          <w:rFonts w:ascii="Verdana" w:eastAsia="Times New Roman" w:hAnsi="Verdana" w:cs="Times New Roman"/>
          <w:lang w:eastAsia="pt-PT"/>
        </w:rPr>
        <w:t xml:space="preserve"> </w:t>
      </w:r>
      <w:r w:rsidR="00E3093E">
        <w:rPr>
          <w:rFonts w:ascii="Verdana" w:eastAsia="Times New Roman" w:hAnsi="Verdana" w:cs="Times New Roman"/>
          <w:lang w:eastAsia="pt-PT"/>
        </w:rPr>
        <w:t>é susceptível de originar a resolução do presente Protocolo.</w:t>
      </w:r>
    </w:p>
    <w:p w:rsidR="004A4E72" w:rsidRPr="004A4E72" w:rsidRDefault="000C4D7D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>
        <w:rPr>
          <w:rFonts w:ascii="Verdana" w:eastAsia="Cambria" w:hAnsi="Verdana" w:cs="Times New Roman"/>
          <w:b/>
        </w:rPr>
        <w:lastRenderedPageBreak/>
        <w:t>Cláusula 4</w:t>
      </w:r>
      <w:r w:rsidR="004A4E72" w:rsidRPr="004A4E72">
        <w:rPr>
          <w:rFonts w:ascii="Verdana" w:eastAsia="Cambria" w:hAnsi="Verdana" w:cs="Times New Roman"/>
          <w:b/>
        </w:rPr>
        <w:t>.ª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Cambria" w:hAnsi="Verdana" w:cs="Times New Roman"/>
          <w:b/>
        </w:rPr>
        <w:t>Duração do Protocolo</w:t>
      </w:r>
    </w:p>
    <w:p w:rsidR="004A4E72" w:rsidRPr="004A4E72" w:rsidRDefault="004A4E72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 xml:space="preserve">1. O presente protocolo tem a duração de um ano, renovando-se anualmente, desde que não seja denunciado por qualquer dos signatários com a antecedência mínima de 90 (noventa) dias, relativamente ao termo do prazo inicial ou da sua renovação. </w:t>
      </w:r>
    </w:p>
    <w:p w:rsidR="004A4E72" w:rsidRPr="004A4E72" w:rsidRDefault="004A4E72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 xml:space="preserve">2. O presente protocolo vigora a partir da data da sua assinatura. </w:t>
      </w:r>
    </w:p>
    <w:p w:rsidR="008C5896" w:rsidRDefault="008C5896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</w:p>
    <w:p w:rsidR="004A4E72" w:rsidRPr="004A4E72" w:rsidRDefault="000C4D7D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>
        <w:rPr>
          <w:rFonts w:ascii="Verdana" w:eastAsia="Cambria" w:hAnsi="Verdana" w:cs="Times New Roman"/>
          <w:b/>
        </w:rPr>
        <w:t>Cláusula 5</w:t>
      </w:r>
      <w:r w:rsidR="004A4E72" w:rsidRPr="004A4E72">
        <w:rPr>
          <w:rFonts w:ascii="Verdana" w:eastAsia="Cambria" w:hAnsi="Verdana" w:cs="Times New Roman"/>
          <w:b/>
        </w:rPr>
        <w:t>.ª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  <w:r w:rsidRPr="004A4E72">
        <w:rPr>
          <w:rFonts w:ascii="Verdana" w:eastAsia="Cambria" w:hAnsi="Verdana" w:cs="Times New Roman"/>
          <w:b/>
        </w:rPr>
        <w:t>Disposições Finais</w:t>
      </w:r>
    </w:p>
    <w:p w:rsidR="004A4E72" w:rsidRPr="004A4E72" w:rsidRDefault="004A4E72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 xml:space="preserve">Os casos omissos decorrentes da aplicação do presente protocolo serão resolvidos, por acordo, pelas entidades signatárias. </w:t>
      </w:r>
    </w:p>
    <w:p w:rsidR="004A4E72" w:rsidRPr="004A4E72" w:rsidRDefault="004A4E72" w:rsidP="00E3093E">
      <w:pPr>
        <w:spacing w:after="0" w:line="360" w:lineRule="auto"/>
        <w:jc w:val="both"/>
        <w:rPr>
          <w:rFonts w:ascii="Verdana" w:eastAsia="Cambria" w:hAnsi="Verdana" w:cs="Times New Roman"/>
          <w:b/>
        </w:rPr>
      </w:pPr>
    </w:p>
    <w:p w:rsidR="00E3093E" w:rsidRDefault="00E3093E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 w:rsidRPr="00E3093E">
        <w:rPr>
          <w:rFonts w:ascii="Verdana" w:eastAsia="Cambria" w:hAnsi="Verdana" w:cs="Times New Roman"/>
        </w:rPr>
        <w:t xml:space="preserve">O presente </w:t>
      </w:r>
      <w:r w:rsidR="006930C9">
        <w:rPr>
          <w:rFonts w:ascii="Verdana" w:eastAsia="Cambria" w:hAnsi="Verdana" w:cs="Times New Roman"/>
        </w:rPr>
        <w:t>p</w:t>
      </w:r>
      <w:r>
        <w:rPr>
          <w:rFonts w:ascii="Verdana" w:eastAsia="Cambria" w:hAnsi="Verdana" w:cs="Times New Roman"/>
        </w:rPr>
        <w:t>rotocolo</w:t>
      </w:r>
      <w:r w:rsidRPr="00E3093E">
        <w:rPr>
          <w:rFonts w:ascii="Verdana" w:eastAsia="Cambria" w:hAnsi="Verdana" w:cs="Times New Roman"/>
        </w:rPr>
        <w:t xml:space="preserve"> é elaborado em duplicado, valendo como documentos originais, </w:t>
      </w:r>
      <w:r w:rsidR="008824EA">
        <w:rPr>
          <w:rFonts w:ascii="Verdana" w:eastAsia="Cambria" w:hAnsi="Verdana" w:cs="Times New Roman"/>
        </w:rPr>
        <w:t>os quais vão ser assinados</w:t>
      </w:r>
      <w:r w:rsidRPr="00E3093E">
        <w:rPr>
          <w:rFonts w:ascii="Verdana" w:eastAsia="Cambria" w:hAnsi="Verdana" w:cs="Times New Roman"/>
        </w:rPr>
        <w:t>, ficando cada parte com um exemplar.</w:t>
      </w:r>
    </w:p>
    <w:p w:rsidR="00E3093E" w:rsidRDefault="00E3093E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both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>Paços do Muni</w:t>
      </w:r>
      <w:r w:rsidR="00021084">
        <w:rPr>
          <w:rFonts w:ascii="Verdana" w:eastAsia="Cambria" w:hAnsi="Verdana" w:cs="Times New Roman"/>
        </w:rPr>
        <w:t xml:space="preserve">cípio, ____ de _________ </w:t>
      </w:r>
      <w:proofErr w:type="spellStart"/>
      <w:r w:rsidR="00021084">
        <w:rPr>
          <w:rFonts w:ascii="Verdana" w:eastAsia="Cambria" w:hAnsi="Verdana" w:cs="Times New Roman"/>
        </w:rPr>
        <w:t>de</w:t>
      </w:r>
      <w:proofErr w:type="spellEnd"/>
      <w:r w:rsidR="00021084">
        <w:rPr>
          <w:rFonts w:ascii="Verdana" w:eastAsia="Cambria" w:hAnsi="Verdana" w:cs="Times New Roman"/>
        </w:rPr>
        <w:t xml:space="preserve"> 2016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b/>
        </w:rPr>
      </w:pPr>
    </w:p>
    <w:p w:rsidR="004A4E72" w:rsidRPr="004A4E72" w:rsidRDefault="00053F79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  <w:r>
        <w:rPr>
          <w:rFonts w:ascii="Verdana" w:eastAsia="Cambria" w:hAnsi="Verdana" w:cs="Times New Roman"/>
          <w:b/>
        </w:rPr>
        <w:t xml:space="preserve">Pelo </w:t>
      </w:r>
      <w:r w:rsidR="00E3093E">
        <w:rPr>
          <w:rFonts w:ascii="Verdana" w:eastAsia="Cambria" w:hAnsi="Verdana" w:cs="Times New Roman"/>
          <w:b/>
        </w:rPr>
        <w:t>Município de Mafra</w:t>
      </w:r>
      <w:r w:rsidR="004A4E72" w:rsidRPr="004A4E72">
        <w:rPr>
          <w:rFonts w:ascii="Verdana" w:eastAsia="Cambria" w:hAnsi="Verdana" w:cs="Times New Roman"/>
        </w:rPr>
        <w:t>,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>_________________________________________</w:t>
      </w:r>
    </w:p>
    <w:p w:rsidR="004A4E72" w:rsidRPr="004A4E72" w:rsidRDefault="00053F79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  <w:r w:rsidRPr="00053F79">
        <w:rPr>
          <w:rFonts w:ascii="Verdana" w:eastAsia="Cambria" w:hAnsi="Verdana" w:cs="Times New Roman"/>
        </w:rPr>
        <w:t>(Eng.º Hélder António Guerra de Sousa Silva)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</w:p>
    <w:p w:rsidR="004A4E72" w:rsidRPr="004A4E72" w:rsidRDefault="006930C9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  <w:r>
        <w:rPr>
          <w:rFonts w:ascii="Verdana" w:eastAsia="Cambria" w:hAnsi="Verdana" w:cs="Times New Roman"/>
          <w:b/>
        </w:rPr>
        <w:t>Pela</w:t>
      </w:r>
      <w:r w:rsidR="004A4652">
        <w:rPr>
          <w:rFonts w:ascii="Verdana" w:eastAsia="Cambria" w:hAnsi="Verdana" w:cs="Times New Roman"/>
          <w:b/>
        </w:rPr>
        <w:t>(o) Segunda</w:t>
      </w:r>
      <w:r>
        <w:rPr>
          <w:rFonts w:ascii="Verdana" w:eastAsia="Cambria" w:hAnsi="Verdana" w:cs="Times New Roman"/>
          <w:b/>
        </w:rPr>
        <w:t>(o) Signatária</w:t>
      </w:r>
      <w:bookmarkStart w:id="0" w:name="_GoBack"/>
      <w:bookmarkEnd w:id="0"/>
      <w:r w:rsidR="004A4652">
        <w:rPr>
          <w:rFonts w:ascii="Verdana" w:eastAsia="Cambria" w:hAnsi="Verdana" w:cs="Times New Roman"/>
          <w:b/>
        </w:rPr>
        <w:t>(o)</w:t>
      </w:r>
      <w:r w:rsidR="004A4E72" w:rsidRPr="004A4E72">
        <w:rPr>
          <w:rFonts w:ascii="Verdana" w:eastAsia="Cambria" w:hAnsi="Verdana" w:cs="Times New Roman"/>
        </w:rPr>
        <w:t>,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lang w:val="en-US"/>
        </w:rPr>
      </w:pPr>
      <w:r w:rsidRPr="004A4E72">
        <w:rPr>
          <w:rFonts w:ascii="Verdana" w:eastAsia="Cambria" w:hAnsi="Verdana" w:cs="Times New Roman"/>
          <w:lang w:val="en-US"/>
        </w:rPr>
        <w:t>______________________________________________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</w:rPr>
      </w:pPr>
      <w:r w:rsidRPr="004A4E72">
        <w:rPr>
          <w:rFonts w:ascii="Verdana" w:eastAsia="Cambria" w:hAnsi="Verdana" w:cs="Times New Roman"/>
        </w:rPr>
        <w:t>(</w:t>
      </w:r>
      <w:r w:rsidR="00053F79">
        <w:rPr>
          <w:rFonts w:ascii="Verdana" w:eastAsia="Cambria" w:hAnsi="Verdana" w:cs="Times New Roman"/>
        </w:rPr>
        <w:t>________________________</w:t>
      </w:r>
      <w:r w:rsidRPr="004A4E72">
        <w:rPr>
          <w:rFonts w:ascii="Verdana" w:eastAsia="Cambria" w:hAnsi="Verdana" w:cs="Times New Roman"/>
        </w:rPr>
        <w:t>)</w:t>
      </w:r>
    </w:p>
    <w:p w:rsidR="004A4E72" w:rsidRPr="004A4E72" w:rsidRDefault="004A4E72" w:rsidP="004A4E72">
      <w:pPr>
        <w:spacing w:after="0" w:line="360" w:lineRule="auto"/>
        <w:jc w:val="center"/>
        <w:rPr>
          <w:rFonts w:ascii="Verdana" w:eastAsia="Cambria" w:hAnsi="Verdana" w:cs="Times New Roman"/>
          <w:lang w:val="en-US"/>
        </w:rPr>
      </w:pPr>
    </w:p>
    <w:p w:rsidR="008B2F7C" w:rsidRDefault="006930C9"/>
    <w:sectPr w:rsidR="008B2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71B"/>
    <w:multiLevelType w:val="hybridMultilevel"/>
    <w:tmpl w:val="6B2294F4"/>
    <w:lvl w:ilvl="0" w:tplc="08160017">
      <w:start w:val="1"/>
      <w:numFmt w:val="lowerLetter"/>
      <w:lvlText w:val="%1)"/>
      <w:lvlJc w:val="left"/>
      <w:pPr>
        <w:ind w:left="1515" w:hanging="360"/>
      </w:pPr>
    </w:lvl>
    <w:lvl w:ilvl="1" w:tplc="08160019" w:tentative="1">
      <w:start w:val="1"/>
      <w:numFmt w:val="lowerLetter"/>
      <w:lvlText w:val="%2."/>
      <w:lvlJc w:val="left"/>
      <w:pPr>
        <w:ind w:left="2235" w:hanging="360"/>
      </w:pPr>
    </w:lvl>
    <w:lvl w:ilvl="2" w:tplc="0816001B" w:tentative="1">
      <w:start w:val="1"/>
      <w:numFmt w:val="lowerRoman"/>
      <w:lvlText w:val="%3."/>
      <w:lvlJc w:val="right"/>
      <w:pPr>
        <w:ind w:left="2955" w:hanging="180"/>
      </w:pPr>
    </w:lvl>
    <w:lvl w:ilvl="3" w:tplc="0816000F" w:tentative="1">
      <w:start w:val="1"/>
      <w:numFmt w:val="decimal"/>
      <w:lvlText w:val="%4."/>
      <w:lvlJc w:val="left"/>
      <w:pPr>
        <w:ind w:left="3675" w:hanging="360"/>
      </w:pPr>
    </w:lvl>
    <w:lvl w:ilvl="4" w:tplc="08160019" w:tentative="1">
      <w:start w:val="1"/>
      <w:numFmt w:val="lowerLetter"/>
      <w:lvlText w:val="%5."/>
      <w:lvlJc w:val="left"/>
      <w:pPr>
        <w:ind w:left="4395" w:hanging="360"/>
      </w:pPr>
    </w:lvl>
    <w:lvl w:ilvl="5" w:tplc="0816001B" w:tentative="1">
      <w:start w:val="1"/>
      <w:numFmt w:val="lowerRoman"/>
      <w:lvlText w:val="%6."/>
      <w:lvlJc w:val="right"/>
      <w:pPr>
        <w:ind w:left="5115" w:hanging="180"/>
      </w:pPr>
    </w:lvl>
    <w:lvl w:ilvl="6" w:tplc="0816000F" w:tentative="1">
      <w:start w:val="1"/>
      <w:numFmt w:val="decimal"/>
      <w:lvlText w:val="%7."/>
      <w:lvlJc w:val="left"/>
      <w:pPr>
        <w:ind w:left="5835" w:hanging="360"/>
      </w:pPr>
    </w:lvl>
    <w:lvl w:ilvl="7" w:tplc="08160019" w:tentative="1">
      <w:start w:val="1"/>
      <w:numFmt w:val="lowerLetter"/>
      <w:lvlText w:val="%8."/>
      <w:lvlJc w:val="left"/>
      <w:pPr>
        <w:ind w:left="6555" w:hanging="360"/>
      </w:pPr>
    </w:lvl>
    <w:lvl w:ilvl="8" w:tplc="081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5E49686C"/>
    <w:multiLevelType w:val="hybridMultilevel"/>
    <w:tmpl w:val="6B2294F4"/>
    <w:lvl w:ilvl="0" w:tplc="08160017">
      <w:start w:val="1"/>
      <w:numFmt w:val="lowerLetter"/>
      <w:lvlText w:val="%1)"/>
      <w:lvlJc w:val="left"/>
      <w:pPr>
        <w:ind w:left="1515" w:hanging="360"/>
      </w:pPr>
    </w:lvl>
    <w:lvl w:ilvl="1" w:tplc="08160019" w:tentative="1">
      <w:start w:val="1"/>
      <w:numFmt w:val="lowerLetter"/>
      <w:lvlText w:val="%2."/>
      <w:lvlJc w:val="left"/>
      <w:pPr>
        <w:ind w:left="2235" w:hanging="360"/>
      </w:pPr>
    </w:lvl>
    <w:lvl w:ilvl="2" w:tplc="0816001B" w:tentative="1">
      <w:start w:val="1"/>
      <w:numFmt w:val="lowerRoman"/>
      <w:lvlText w:val="%3."/>
      <w:lvlJc w:val="right"/>
      <w:pPr>
        <w:ind w:left="2955" w:hanging="180"/>
      </w:pPr>
    </w:lvl>
    <w:lvl w:ilvl="3" w:tplc="0816000F" w:tentative="1">
      <w:start w:val="1"/>
      <w:numFmt w:val="decimal"/>
      <w:lvlText w:val="%4."/>
      <w:lvlJc w:val="left"/>
      <w:pPr>
        <w:ind w:left="3675" w:hanging="360"/>
      </w:pPr>
    </w:lvl>
    <w:lvl w:ilvl="4" w:tplc="08160019" w:tentative="1">
      <w:start w:val="1"/>
      <w:numFmt w:val="lowerLetter"/>
      <w:lvlText w:val="%5."/>
      <w:lvlJc w:val="left"/>
      <w:pPr>
        <w:ind w:left="4395" w:hanging="360"/>
      </w:pPr>
    </w:lvl>
    <w:lvl w:ilvl="5" w:tplc="0816001B" w:tentative="1">
      <w:start w:val="1"/>
      <w:numFmt w:val="lowerRoman"/>
      <w:lvlText w:val="%6."/>
      <w:lvlJc w:val="right"/>
      <w:pPr>
        <w:ind w:left="5115" w:hanging="180"/>
      </w:pPr>
    </w:lvl>
    <w:lvl w:ilvl="6" w:tplc="0816000F" w:tentative="1">
      <w:start w:val="1"/>
      <w:numFmt w:val="decimal"/>
      <w:lvlText w:val="%7."/>
      <w:lvlJc w:val="left"/>
      <w:pPr>
        <w:ind w:left="5835" w:hanging="360"/>
      </w:pPr>
    </w:lvl>
    <w:lvl w:ilvl="7" w:tplc="08160019" w:tentative="1">
      <w:start w:val="1"/>
      <w:numFmt w:val="lowerLetter"/>
      <w:lvlText w:val="%8."/>
      <w:lvlJc w:val="left"/>
      <w:pPr>
        <w:ind w:left="6555" w:hanging="360"/>
      </w:pPr>
    </w:lvl>
    <w:lvl w:ilvl="8" w:tplc="081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7B42642B"/>
    <w:multiLevelType w:val="hybridMultilevel"/>
    <w:tmpl w:val="388E02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4"/>
    <w:rsid w:val="000117C0"/>
    <w:rsid w:val="00021084"/>
    <w:rsid w:val="00050833"/>
    <w:rsid w:val="00053F79"/>
    <w:rsid w:val="000C4D7D"/>
    <w:rsid w:val="000C7CF5"/>
    <w:rsid w:val="000F7AB5"/>
    <w:rsid w:val="001179B7"/>
    <w:rsid w:val="002B2EE5"/>
    <w:rsid w:val="003005E1"/>
    <w:rsid w:val="0043339B"/>
    <w:rsid w:val="004A4652"/>
    <w:rsid w:val="004A4E72"/>
    <w:rsid w:val="00581C19"/>
    <w:rsid w:val="006930C9"/>
    <w:rsid w:val="006D6FD5"/>
    <w:rsid w:val="006E4A83"/>
    <w:rsid w:val="00707985"/>
    <w:rsid w:val="00770127"/>
    <w:rsid w:val="007F5041"/>
    <w:rsid w:val="00874DF4"/>
    <w:rsid w:val="008824EA"/>
    <w:rsid w:val="008C5896"/>
    <w:rsid w:val="008E2008"/>
    <w:rsid w:val="0092006C"/>
    <w:rsid w:val="009951C0"/>
    <w:rsid w:val="009E460E"/>
    <w:rsid w:val="00A123B9"/>
    <w:rsid w:val="00B34DFF"/>
    <w:rsid w:val="00D00EC5"/>
    <w:rsid w:val="00DE3F46"/>
    <w:rsid w:val="00E3093E"/>
    <w:rsid w:val="00E61146"/>
    <w:rsid w:val="00E76CCF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A580"/>
  <w15:chartTrackingRefBased/>
  <w15:docId w15:val="{C18A4286-5DE4-4F54-A200-A9C44F0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6F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E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_Eleitor" source-type="EntityFields">
        <TAG><![CDATA[#NOVOREGISTO:ENTIDADE:Num_Eleitor#]]></TAG>
        <VALUE><![CDATA[#NOVOREGISTO:ENTIDADE:Num_Eleitor#]]></VALUE>
        <XPATH><![CDATA[/CARD/ENTITIES/ENTITY[TYPE='P']/PROPERTIES/PROPERTY[NAME='Num_Eleitor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umEleitor" source-type="AdditionalFields">
        <TAG><![CDATA[#NOVOREGISTO:CA:NumEleitor#]]></TAG>
        <VALUE><![CDATA[#NOVOREGISTO:CA:NumEleitor#]]></VALUE>
        <XPATH><![CDATA[/CARD/FIELDS/FIELD[FIELD='NumEleitor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ARCHEEVO_ID" source-type="AdditionalFields">
        <TAG><![CDATA[#NOVOREGISTO:CA:ARCHEEVO_ID#]]></TAG>
        <VALUE><![CDATA[#NOVOREGISTO:CA:ARCHEEVO_ID#]]></VALUE>
        <XPATH><![CDATA[/CARD/FIELDS/FIELD[FIELD='ARCHEEVO_ID']/VALUE]]></XPATH>
      </FIELD>
      <FIELD type="AdditionalFields" label="ARCHEEVO_URL" source-type="AdditionalFields">
        <TAG><![CDATA[#NOVOREGISTO:CA:ARCHEEVO_URL#]]></TAG>
        <VALUE><![CDATA[#NOVOREGISTO:CA:ARCHEEVO_URL#]]></VALUE>
        <XPATH><![CDATA[/CARD/FIELDS/FIELD[FIELD='ARCHEEVO_UR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_Eleitor" source-type="EntityFields">
        <TAG><![CDATA[#PRIMEIROREGISTO:ENTIDADE:Num_Eleitor#]]></TAG>
        <VALUE><![CDATA[#PRIMEIROREGISTO:ENTIDADE:Num_Eleitor#]]></VALUE>
        <XPATH><![CDATA[/CARD/ENTITIES/ENTITY[TYPE='P']/PROPERTIES/PROPERTY[NAME='Num_Eleitor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umEleitor" source-type="AdditionalFields">
        <TAG><![CDATA[#PRIMEIROREGISTO:CA:NumEleitor#]]></TAG>
        <VALUE><![CDATA[#PRIMEIROREGISTO:CA:NumEleitor#]]></VALUE>
        <XPATH><![CDATA[/CARD/FIELDS/FIELD[NAME='NumEleitor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ARCHEEVO_ID" source-type="AdditionalFields">
        <TAG><![CDATA[#PRIMEIROREGISTO:CA:ARCHEEVO_ID#]]></TAG>
        <VALUE><![CDATA[#PRIMEIROREGISTO:CA:ARCHEEVO_ID#]]></VALUE>
        <XPATH><![CDATA[/CARD/FIELDS/FIELD[NAME='ARCHEEVO_ID']/VALUE]]></XPATH>
      </FIELD>
      <FIELD type="AdditionalFields" label="ARCHEEVO_URL" source-type="AdditionalFields">
        <TAG><![CDATA[#PRIMEIROREGISTO:CA:ARCHEEVO_URL#]]></TAG>
        <VALUE><![CDATA[#PRIMEIROREGISTO:CA:ARCHEEVO_URL#]]></VALUE>
        <XPATH><![CDATA[/CARD/FIELDS/FIELD[NAME='ARCHEEVO_UR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umEleitor" source-type="AdditionalFields">
        <TAG><![CDATA[#PRIMEIROPROCESSO:CA:NumEleitor#]]></TAG>
        <VALUE><![CDATA[#PRIMEIROPROCESSO:CA:NumEleitor#]]></VALUE>
        <XPATH><![CDATA[/CARD/FIELDS/FIELD[NAME='NumEleitor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ARCHEEVO_ID" source-type="AdditionalFields">
        <TAG><![CDATA[#PRIMEIROPROCESSO:CA:ARCHEEVO_ID#]]></TAG>
        <VALUE><![CDATA[#PRIMEIROPROCESSO:CA:ARCHEEVO_ID#]]></VALUE>
        <XPATH><![CDATA[/CARD/FIELDS/FIELD[NAME='ARCHEEVO_ID']/VALUE]]></XPATH>
      </FIELD>
      <FIELD type="AdditionalFields" label="ARCHEEVO_URL" source-type="AdditionalFields">
        <TAG><![CDATA[#PRIMEIROPROCESSO:CA:ARCHEEVO_URL#]]></TAG>
        <VALUE><![CDATA[#PRIMEIROPROCESSO:CA:ARCHEEVO_URL#]]></VALUE>
        <XPATH><![CDATA[/CARD/FIELDS/FIELD[NAME='ARCHEEVO_UR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_Eleitor" source-type="EntityFields">
        <TAG><![CDATA[#REGISTO:ENTIDADE:Num_Eleitor#]]></TAG>
        <VALUE><![CDATA[Num_Eleitor]]></VALUE>
        <XPATH><![CDATA[/CARD/ENTITIES/ENTITY[TYPE='P']/PROPERTIES/PROPERTY[NAME='Num_Eleitor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umEleitor" source-type="AdditionalFields">
        <TAG><![CDATA[#REGISTO:CA:NumEleitor#]]></TAG>
        <VALUE><![CDATA[#REGISTO:CA:NumEleitor#]]></VALUE>
        <XPATH><![CDATA[/CARD/FIELDS/FIELD[NAME='NumEleitor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ARCHEEVO_ID" source-type="AdditionalFields">
        <TAG><![CDATA[#REGISTO:CA:ARCHEEVO_ID#]]></TAG>
        <VALUE><![CDATA[#REGISTO:CA:ARCHEEVO_ID#]]></VALUE>
        <XPATH><![CDATA[/CARD/FIELDS/FIELD[NAME='ARCHEEVO_ID']/VALUE]]></XPATH>
      </FIELD>
      <FIELD type="AdditionalFields" label="ARCHEEVO_URL" source-type="AdditionalFields">
        <TAG><![CDATA[#REGISTO:CA:ARCHEEVO_URL#]]></TAG>
        <VALUE><![CDATA[#REGISTO:CA:ARCHEEVO_URL#]]></VALUE>
        <XPATH><![CDATA[/CARD/FIELDS/FIELD[NAME='ARCHEEVO_UR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umEleitor" source-type="AdditionalFields">
        <TAG><![CDATA[#CONTEXTPROCESS:CA:NumEleitor#]]></TAG>
        <VALUE><![CDATA[NumEleitor]]></VALUE>
        <XPATH><![CDATA[/PROCESS/FIELDS/FIELD[NAME='NumEleitor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ARCHEEVO_ID" source-type="AdditionalFields">
        <TAG><![CDATA[#CONTEXTPROCESS:CA:ARCHEEVO_ID#]]></TAG>
        <VALUE><![CDATA[ARCHEEVO_ID]]></VALUE>
        <XPATH><![CDATA[/PROCESS/FIELDS/FIELD[NAME='ARCHEEVO_ID']/VALUE]]></XPATH>
      </FIELD>
      <FIELD type="AdditionalFields" label="ARCHEEVO_URL" source-type="AdditionalFields">
        <TAG><![CDATA[#CONTEXTPROCESS:CA:ARCHEEVO_URL#]]></TAG>
        <VALUE><![CDATA[ARCHEEVO_URL]]></VALUE>
        <XPATH><![CDATA[/PROCESS/FIELDS/FIELD[NAME='ARCHEEVO_URL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2049EF4-059C-4BB2-838C-FB619B4B2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CMMafra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Silva</dc:creator>
  <cp:keywords/>
  <dc:description/>
  <cp:lastModifiedBy>Rita Monteiro</cp:lastModifiedBy>
  <cp:revision>2</cp:revision>
  <cp:lastPrinted>2015-11-09T11:01:00Z</cp:lastPrinted>
  <dcterms:created xsi:type="dcterms:W3CDTF">2021-11-22T16:44:00Z</dcterms:created>
  <dcterms:modified xsi:type="dcterms:W3CDTF">2021-11-22T16:44:00Z</dcterms:modified>
</cp:coreProperties>
</file>